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681" w:rsidRPr="006274EC" w:rsidRDefault="00DA6681" w:rsidP="00DA6681">
      <w:pPr>
        <w:pStyle w:val="Default"/>
        <w:jc w:val="center"/>
        <w:rPr>
          <w:color w:val="0D0D0D" w:themeColor="text1" w:themeTint="F2"/>
          <w:sz w:val="36"/>
          <w:szCs w:val="36"/>
          <w:u w:val="single"/>
        </w:rPr>
      </w:pPr>
      <w:r w:rsidRPr="006274EC">
        <w:rPr>
          <w:rFonts w:ascii="Old English Text MT" w:hAnsi="Old English Text MT"/>
          <w:color w:val="0D0D0D" w:themeColor="text1" w:themeTint="F2"/>
          <w:sz w:val="36"/>
          <w:szCs w:val="36"/>
          <w:u w:val="single"/>
        </w:rPr>
        <w:t>U</w:t>
      </w:r>
      <w:r w:rsidRPr="006274EC">
        <w:rPr>
          <w:color w:val="0D0D0D" w:themeColor="text1" w:themeTint="F2"/>
          <w:sz w:val="36"/>
          <w:szCs w:val="36"/>
          <w:u w:val="single"/>
        </w:rPr>
        <w:t xml:space="preserve">nit - </w:t>
      </w:r>
      <w:r w:rsidRPr="006274EC">
        <w:rPr>
          <w:rFonts w:ascii="Old English Text MT" w:hAnsi="Old English Text MT"/>
          <w:color w:val="0D0D0D" w:themeColor="text1" w:themeTint="F2"/>
          <w:sz w:val="36"/>
          <w:szCs w:val="36"/>
          <w:u w:val="single"/>
        </w:rPr>
        <w:t>1</w:t>
      </w:r>
    </w:p>
    <w:p w:rsidR="00DA6681" w:rsidRPr="006274EC" w:rsidRDefault="00DA6681" w:rsidP="00DA6681">
      <w:pPr>
        <w:pStyle w:val="Default"/>
        <w:rPr>
          <w:color w:val="0D0D0D" w:themeColor="text1" w:themeTint="F2"/>
        </w:rPr>
      </w:pPr>
      <w:r w:rsidRPr="006274EC">
        <w:rPr>
          <w:color w:val="0D0D0D" w:themeColor="text1" w:themeTint="F2"/>
        </w:rPr>
        <w:t xml:space="preserve"> </w:t>
      </w:r>
    </w:p>
    <w:p w:rsidR="00DA6681" w:rsidRPr="006274EC" w:rsidRDefault="00DA6681" w:rsidP="00DA6681">
      <w:pPr>
        <w:pStyle w:val="Default"/>
        <w:rPr>
          <w:b/>
          <w:color w:val="0D0D0D" w:themeColor="text1" w:themeTint="F2"/>
          <w:sz w:val="28"/>
          <w:szCs w:val="28"/>
        </w:rPr>
      </w:pPr>
      <w:r w:rsidRPr="006274EC">
        <w:rPr>
          <w:b/>
          <w:color w:val="0D0D0D" w:themeColor="text1" w:themeTint="F2"/>
          <w:sz w:val="28"/>
          <w:szCs w:val="28"/>
        </w:rPr>
        <w:t xml:space="preserve">Q.1. Explain the process of risk management. </w:t>
      </w:r>
    </w:p>
    <w:p w:rsidR="005E6207" w:rsidRPr="006274EC" w:rsidRDefault="00DA6681" w:rsidP="00DA6681">
      <w:pPr>
        <w:spacing w:after="0"/>
        <w:rPr>
          <w:rFonts w:ascii="Times New Roman" w:hAnsi="Times New Roman" w:cs="Times New Roman"/>
          <w:b/>
          <w:color w:val="0D0D0D" w:themeColor="text1" w:themeTint="F2"/>
          <w:sz w:val="28"/>
          <w:szCs w:val="28"/>
        </w:rPr>
      </w:pPr>
      <w:proofErr w:type="spellStart"/>
      <w:r w:rsidRPr="006274EC">
        <w:rPr>
          <w:rFonts w:ascii="Times New Roman" w:hAnsi="Times New Roman" w:cs="Times New Roman"/>
          <w:b/>
          <w:color w:val="0D0D0D" w:themeColor="text1" w:themeTint="F2"/>
          <w:sz w:val="28"/>
          <w:szCs w:val="28"/>
        </w:rPr>
        <w:t>Ans</w:t>
      </w:r>
      <w:proofErr w:type="spellEnd"/>
      <w:r w:rsidRPr="006274EC">
        <w:rPr>
          <w:rFonts w:ascii="Times New Roman" w:hAnsi="Times New Roman" w:cs="Times New Roman"/>
          <w:b/>
          <w:color w:val="0D0D0D" w:themeColor="text1" w:themeTint="F2"/>
          <w:sz w:val="28"/>
          <w:szCs w:val="28"/>
        </w:rPr>
        <w:t>:</w:t>
      </w:r>
    </w:p>
    <w:p w:rsidR="00DA6681" w:rsidRPr="006274EC" w:rsidRDefault="00DA6681" w:rsidP="00DA6681">
      <w:pPr>
        <w:spacing w:after="0"/>
        <w:rPr>
          <w:rFonts w:ascii="Times New Roman" w:hAnsi="Times New Roman" w:cs="Times New Roman"/>
          <w:b/>
          <w:color w:val="0D0D0D" w:themeColor="text1" w:themeTint="F2"/>
          <w:sz w:val="28"/>
          <w:szCs w:val="28"/>
        </w:rPr>
      </w:pPr>
    </w:p>
    <w:p w:rsidR="00DA6681" w:rsidRPr="006274EC" w:rsidRDefault="00DA6681" w:rsidP="00DA6681">
      <w:pPr>
        <w:spacing w:after="0"/>
        <w:rPr>
          <w:rFonts w:ascii="Times New Roman" w:hAnsi="Times New Roman" w:cs="Times New Roman"/>
          <w:b/>
          <w:bCs/>
          <w:color w:val="0D0D0D" w:themeColor="text1" w:themeTint="F2"/>
          <w:sz w:val="28"/>
          <w:szCs w:val="28"/>
          <w:u w:val="single"/>
        </w:rPr>
      </w:pPr>
      <w:r w:rsidRPr="006274EC">
        <w:rPr>
          <w:rFonts w:ascii="Times New Roman" w:hAnsi="Times New Roman" w:cs="Times New Roman"/>
          <w:b/>
          <w:bCs/>
          <w:color w:val="0D0D0D" w:themeColor="text1" w:themeTint="F2"/>
          <w:sz w:val="28"/>
          <w:szCs w:val="28"/>
          <w:u w:val="single"/>
        </w:rPr>
        <w:t>RISK MANAGEMENT PROCESS:</w:t>
      </w:r>
    </w:p>
    <w:p w:rsidR="00DA6681" w:rsidRPr="006274EC" w:rsidRDefault="00DA6681" w:rsidP="00DA6681">
      <w:pPr>
        <w:spacing w:after="0"/>
        <w:rPr>
          <w:rFonts w:ascii="Times New Roman" w:hAnsi="Times New Roman" w:cs="Times New Roman"/>
          <w:b/>
          <w:bCs/>
          <w:color w:val="0D0D0D" w:themeColor="text1" w:themeTint="F2"/>
          <w:sz w:val="28"/>
          <w:szCs w:val="28"/>
          <w:u w:val="single"/>
        </w:rPr>
      </w:pPr>
    </w:p>
    <w:p w:rsidR="006457FC" w:rsidRPr="006274EC" w:rsidRDefault="00DA6681" w:rsidP="00DA6681">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Risk management processes include: </w:t>
      </w:r>
    </w:p>
    <w:p w:rsidR="006457FC" w:rsidRPr="006274EC" w:rsidRDefault="00DA6681" w:rsidP="00DA6681">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 </w:t>
      </w:r>
      <w:proofErr w:type="gramStart"/>
      <w:r w:rsidRPr="006274EC">
        <w:rPr>
          <w:rFonts w:ascii="Times New Roman" w:hAnsi="Times New Roman" w:cs="Times New Roman"/>
          <w:color w:val="0D0D0D" w:themeColor="text1" w:themeTint="F2"/>
          <w:sz w:val="28"/>
          <w:szCs w:val="28"/>
        </w:rPr>
        <w:t>framing</w:t>
      </w:r>
      <w:proofErr w:type="gramEnd"/>
      <w:r w:rsidRPr="006274EC">
        <w:rPr>
          <w:rFonts w:ascii="Times New Roman" w:hAnsi="Times New Roman" w:cs="Times New Roman"/>
          <w:color w:val="0D0D0D" w:themeColor="text1" w:themeTint="F2"/>
          <w:sz w:val="28"/>
          <w:szCs w:val="28"/>
        </w:rPr>
        <w:t xml:space="preserve"> risk; </w:t>
      </w:r>
    </w:p>
    <w:p w:rsidR="006457FC" w:rsidRPr="006274EC" w:rsidRDefault="00DA6681" w:rsidP="00DA6681">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 </w:t>
      </w:r>
      <w:proofErr w:type="gramStart"/>
      <w:r w:rsidRPr="006274EC">
        <w:rPr>
          <w:rFonts w:ascii="Times New Roman" w:hAnsi="Times New Roman" w:cs="Times New Roman"/>
          <w:color w:val="0D0D0D" w:themeColor="text1" w:themeTint="F2"/>
          <w:sz w:val="28"/>
          <w:szCs w:val="28"/>
        </w:rPr>
        <w:t>assessing</w:t>
      </w:r>
      <w:proofErr w:type="gramEnd"/>
      <w:r w:rsidRPr="006274EC">
        <w:rPr>
          <w:rFonts w:ascii="Times New Roman" w:hAnsi="Times New Roman" w:cs="Times New Roman"/>
          <w:color w:val="0D0D0D" w:themeColor="text1" w:themeTint="F2"/>
          <w:sz w:val="28"/>
          <w:szCs w:val="28"/>
        </w:rPr>
        <w:t xml:space="preserve"> risk; </w:t>
      </w:r>
    </w:p>
    <w:p w:rsidR="006457FC" w:rsidRPr="006274EC" w:rsidRDefault="00DA6681" w:rsidP="00DA6681">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(iii) </w:t>
      </w:r>
      <w:proofErr w:type="gramStart"/>
      <w:r w:rsidRPr="006274EC">
        <w:rPr>
          <w:rFonts w:ascii="Times New Roman" w:hAnsi="Times New Roman" w:cs="Times New Roman"/>
          <w:color w:val="0D0D0D" w:themeColor="text1" w:themeTint="F2"/>
          <w:sz w:val="28"/>
          <w:szCs w:val="28"/>
        </w:rPr>
        <w:t>responding</w:t>
      </w:r>
      <w:proofErr w:type="gramEnd"/>
      <w:r w:rsidRPr="006274EC">
        <w:rPr>
          <w:rFonts w:ascii="Times New Roman" w:hAnsi="Times New Roman" w:cs="Times New Roman"/>
          <w:color w:val="0D0D0D" w:themeColor="text1" w:themeTint="F2"/>
          <w:sz w:val="28"/>
          <w:szCs w:val="28"/>
        </w:rPr>
        <w:t xml:space="preserve"> to risk; and </w:t>
      </w:r>
    </w:p>
    <w:p w:rsidR="00DA6681" w:rsidRPr="006274EC" w:rsidRDefault="00DA6681" w:rsidP="00DA6681">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(iv) </w:t>
      </w:r>
      <w:proofErr w:type="gramStart"/>
      <w:r w:rsidRPr="006274EC">
        <w:rPr>
          <w:rFonts w:ascii="Times New Roman" w:hAnsi="Times New Roman" w:cs="Times New Roman"/>
          <w:color w:val="0D0D0D" w:themeColor="text1" w:themeTint="F2"/>
          <w:sz w:val="28"/>
          <w:szCs w:val="28"/>
        </w:rPr>
        <w:t>monitoring</w:t>
      </w:r>
      <w:proofErr w:type="gramEnd"/>
      <w:r w:rsidRPr="006274EC">
        <w:rPr>
          <w:rFonts w:ascii="Times New Roman" w:hAnsi="Times New Roman" w:cs="Times New Roman"/>
          <w:color w:val="0D0D0D" w:themeColor="text1" w:themeTint="F2"/>
          <w:sz w:val="28"/>
          <w:szCs w:val="28"/>
        </w:rPr>
        <w:t xml:space="preserve"> risk.</w:t>
      </w:r>
    </w:p>
    <w:p w:rsidR="00DA6681" w:rsidRPr="006274EC" w:rsidRDefault="00DA6681" w:rsidP="00DA6681">
      <w:pPr>
        <w:autoSpaceDE w:val="0"/>
        <w:autoSpaceDN w:val="0"/>
        <w:adjustRightInd w:val="0"/>
        <w:spacing w:after="0" w:line="240" w:lineRule="auto"/>
        <w:rPr>
          <w:rFonts w:ascii="Times New Roman" w:hAnsi="Times New Roman" w:cs="Times New Roman"/>
          <w:color w:val="0D0D0D" w:themeColor="text1" w:themeTint="F2"/>
          <w:sz w:val="28"/>
          <w:szCs w:val="28"/>
        </w:rPr>
      </w:pPr>
    </w:p>
    <w:p w:rsidR="00DA6681" w:rsidRPr="006274EC" w:rsidRDefault="00DA6681" w:rsidP="00DA6681">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Figure 1 illustrates the four steps in the risk management process—including the risk assessment step and the information and communications flows necessary to make the process work effectively.</w:t>
      </w:r>
    </w:p>
    <w:p w:rsidR="00DA6681" w:rsidRPr="006274EC" w:rsidRDefault="00DA6681" w:rsidP="00DA6681">
      <w:pPr>
        <w:autoSpaceDE w:val="0"/>
        <w:autoSpaceDN w:val="0"/>
        <w:adjustRightInd w:val="0"/>
        <w:spacing w:after="0" w:line="240" w:lineRule="auto"/>
        <w:rPr>
          <w:rFonts w:ascii="Times New Roman" w:hAnsi="Times New Roman" w:cs="Times New Roman"/>
          <w:color w:val="0D0D0D" w:themeColor="text1" w:themeTint="F2"/>
          <w:sz w:val="13"/>
          <w:szCs w:val="13"/>
        </w:rPr>
      </w:pPr>
    </w:p>
    <w:p w:rsidR="00DA6681" w:rsidRPr="006274EC" w:rsidRDefault="00DA6681" w:rsidP="00DA6681">
      <w:pPr>
        <w:autoSpaceDE w:val="0"/>
        <w:autoSpaceDN w:val="0"/>
        <w:adjustRightInd w:val="0"/>
        <w:spacing w:after="0" w:line="240" w:lineRule="auto"/>
        <w:rPr>
          <w:rFonts w:ascii="Times New Roman" w:hAnsi="Times New Roman" w:cs="Times New Roman"/>
          <w:color w:val="0D0D0D" w:themeColor="text1" w:themeTint="F2"/>
          <w:sz w:val="13"/>
          <w:szCs w:val="13"/>
        </w:rPr>
      </w:pPr>
    </w:p>
    <w:p w:rsidR="00DA6681" w:rsidRPr="006274EC" w:rsidRDefault="00DA6681" w:rsidP="00DA6681">
      <w:pPr>
        <w:autoSpaceDE w:val="0"/>
        <w:autoSpaceDN w:val="0"/>
        <w:adjustRightInd w:val="0"/>
        <w:spacing w:after="0" w:line="240" w:lineRule="auto"/>
        <w:jc w:val="center"/>
        <w:rPr>
          <w:color w:val="0D0D0D" w:themeColor="text1" w:themeTint="F2"/>
        </w:rPr>
      </w:pPr>
      <w:r w:rsidRPr="006274EC">
        <w:rPr>
          <w:noProof/>
          <w:color w:val="0D0D0D" w:themeColor="text1" w:themeTint="F2"/>
        </w:rPr>
        <w:drawing>
          <wp:inline distT="0" distB="0" distL="0" distR="0">
            <wp:extent cx="4260957" cy="3258181"/>
            <wp:effectExtent l="38100" t="57150" r="120543" b="94619"/>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7972" t="29530" r="25917" b="7771"/>
                    <a:stretch>
                      <a:fillRect/>
                    </a:stretch>
                  </pic:blipFill>
                  <pic:spPr bwMode="auto">
                    <a:xfrm>
                      <a:off x="0" y="0"/>
                      <a:ext cx="4264967" cy="3261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6681" w:rsidRPr="006274EC" w:rsidRDefault="00DA6681" w:rsidP="006457FC">
      <w:pPr>
        <w:autoSpaceDE w:val="0"/>
        <w:autoSpaceDN w:val="0"/>
        <w:adjustRightInd w:val="0"/>
        <w:spacing w:after="0" w:line="240" w:lineRule="auto"/>
        <w:jc w:val="both"/>
        <w:rPr>
          <w:color w:val="0D0D0D" w:themeColor="text1" w:themeTint="F2"/>
        </w:rPr>
      </w:pPr>
    </w:p>
    <w:p w:rsidR="006457FC" w:rsidRPr="006274EC" w:rsidRDefault="006457FC" w:rsidP="006457FC">
      <w:pPr>
        <w:pStyle w:val="ListParagraph"/>
        <w:numPr>
          <w:ilvl w:val="0"/>
          <w:numId w:val="1"/>
        </w:numPr>
        <w:autoSpaceDE w:val="0"/>
        <w:autoSpaceDN w:val="0"/>
        <w:adjustRightInd w:val="0"/>
        <w:spacing w:after="0" w:line="240" w:lineRule="auto"/>
        <w:ind w:left="360"/>
        <w:jc w:val="both"/>
        <w:rPr>
          <w:rFonts w:ascii="Times New Roman" w:hAnsi="Times New Roman" w:cs="Times New Roman"/>
          <w:b/>
          <w:color w:val="0D0D0D" w:themeColor="text1" w:themeTint="F2"/>
          <w:sz w:val="28"/>
          <w:szCs w:val="28"/>
          <w:u w:val="single"/>
        </w:rPr>
      </w:pPr>
      <w:r w:rsidRPr="006274EC">
        <w:rPr>
          <w:rFonts w:ascii="Times New Roman" w:hAnsi="Times New Roman" w:cs="Times New Roman"/>
          <w:b/>
          <w:color w:val="0D0D0D" w:themeColor="text1" w:themeTint="F2"/>
          <w:sz w:val="28"/>
          <w:szCs w:val="28"/>
          <w:u w:val="single"/>
        </w:rPr>
        <w:t>Frame:</w:t>
      </w:r>
    </w:p>
    <w:p w:rsidR="006457FC" w:rsidRPr="006274EC" w:rsidRDefault="006457FC" w:rsidP="006457FC">
      <w:pPr>
        <w:pStyle w:val="ListParagraph"/>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6457FC" w:rsidRPr="006274EC" w:rsidRDefault="00DA6681" w:rsidP="006457FC">
      <w:pPr>
        <w:pStyle w:val="ListParagraph"/>
        <w:numPr>
          <w:ilvl w:val="0"/>
          <w:numId w:val="2"/>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w:t>
      </w:r>
      <w:r w:rsidRPr="006274EC">
        <w:rPr>
          <w:rFonts w:ascii="Times New Roman" w:hAnsi="Times New Roman" w:cs="Times New Roman"/>
          <w:b/>
          <w:color w:val="0D0D0D" w:themeColor="text1" w:themeTint="F2"/>
          <w:sz w:val="28"/>
          <w:szCs w:val="28"/>
        </w:rPr>
        <w:t>first component</w:t>
      </w:r>
      <w:r w:rsidRPr="006274EC">
        <w:rPr>
          <w:rFonts w:ascii="Times New Roman" w:hAnsi="Times New Roman" w:cs="Times New Roman"/>
          <w:color w:val="0D0D0D" w:themeColor="text1" w:themeTint="F2"/>
          <w:sz w:val="28"/>
          <w:szCs w:val="28"/>
        </w:rPr>
        <w:t xml:space="preserve"> of risk management addresses how organizations </w:t>
      </w:r>
      <w:r w:rsidRPr="006274EC">
        <w:rPr>
          <w:rFonts w:ascii="Times New Roman" w:hAnsi="Times New Roman" w:cs="Times New Roman"/>
          <w:i/>
          <w:iCs/>
          <w:color w:val="0D0D0D" w:themeColor="text1" w:themeTint="F2"/>
          <w:sz w:val="28"/>
          <w:szCs w:val="28"/>
        </w:rPr>
        <w:t xml:space="preserve">frame </w:t>
      </w:r>
      <w:r w:rsidRPr="006274EC">
        <w:rPr>
          <w:rFonts w:ascii="Times New Roman" w:hAnsi="Times New Roman" w:cs="Times New Roman"/>
          <w:color w:val="0D0D0D" w:themeColor="text1" w:themeTint="F2"/>
          <w:sz w:val="28"/>
          <w:szCs w:val="28"/>
        </w:rPr>
        <w:t xml:space="preserve">risk or establish a risk context—that is, describing the environment in which risk-based decisions are made. </w:t>
      </w:r>
    </w:p>
    <w:p w:rsidR="006457FC" w:rsidRPr="006274EC" w:rsidRDefault="00DA6681" w:rsidP="006457FC">
      <w:pPr>
        <w:pStyle w:val="ListParagraph"/>
        <w:numPr>
          <w:ilvl w:val="0"/>
          <w:numId w:val="2"/>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 xml:space="preserve">The purpose of the risk framing component is to produce a </w:t>
      </w:r>
      <w:r w:rsidRPr="006274EC">
        <w:rPr>
          <w:rFonts w:ascii="Times New Roman" w:hAnsi="Times New Roman" w:cs="Times New Roman"/>
          <w:i/>
          <w:iCs/>
          <w:color w:val="0D0D0D" w:themeColor="text1" w:themeTint="F2"/>
          <w:sz w:val="28"/>
          <w:szCs w:val="28"/>
        </w:rPr>
        <w:t xml:space="preserve">risk management strategy </w:t>
      </w:r>
      <w:r w:rsidRPr="006274EC">
        <w:rPr>
          <w:rFonts w:ascii="Times New Roman" w:hAnsi="Times New Roman" w:cs="Times New Roman"/>
          <w:color w:val="0D0D0D" w:themeColor="text1" w:themeTint="F2"/>
          <w:sz w:val="28"/>
          <w:szCs w:val="28"/>
        </w:rPr>
        <w:t xml:space="preserve">that addresses how organizations intend to assess risk, respond to risk, and monitor risk—making explicit and transparent the risk perceptions that organizations routinely use in making both investment and operational decisions. </w:t>
      </w:r>
    </w:p>
    <w:p w:rsidR="006457FC" w:rsidRPr="006274EC" w:rsidRDefault="006457FC" w:rsidP="006457FC">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DA6681" w:rsidRPr="006274EC" w:rsidRDefault="00DA6681" w:rsidP="006457FC">
      <w:pPr>
        <w:pStyle w:val="ListParagraph"/>
        <w:numPr>
          <w:ilvl w:val="0"/>
          <w:numId w:val="2"/>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risk management strategy establishes a foundation for managing risk and delineates the boundaries for risk-based decisions within organizations.</w:t>
      </w:r>
    </w:p>
    <w:p w:rsidR="00DA6681" w:rsidRPr="006274EC" w:rsidRDefault="00DA6681" w:rsidP="006457F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6457FC" w:rsidRPr="006274EC" w:rsidRDefault="006457FC" w:rsidP="006457FC">
      <w:pPr>
        <w:pStyle w:val="ListParagraph"/>
        <w:numPr>
          <w:ilvl w:val="0"/>
          <w:numId w:val="1"/>
        </w:numPr>
        <w:autoSpaceDE w:val="0"/>
        <w:autoSpaceDN w:val="0"/>
        <w:adjustRightInd w:val="0"/>
        <w:spacing w:after="0" w:line="240" w:lineRule="auto"/>
        <w:ind w:left="270"/>
        <w:jc w:val="both"/>
        <w:rPr>
          <w:rFonts w:ascii="Times New Roman" w:hAnsi="Times New Roman" w:cs="Times New Roman"/>
          <w:b/>
          <w:color w:val="0D0D0D" w:themeColor="text1" w:themeTint="F2"/>
          <w:sz w:val="28"/>
          <w:szCs w:val="28"/>
          <w:u w:val="single"/>
        </w:rPr>
      </w:pPr>
      <w:r w:rsidRPr="006274EC">
        <w:rPr>
          <w:rFonts w:ascii="Times New Roman" w:hAnsi="Times New Roman" w:cs="Times New Roman"/>
          <w:b/>
          <w:color w:val="0D0D0D" w:themeColor="text1" w:themeTint="F2"/>
          <w:sz w:val="28"/>
          <w:szCs w:val="28"/>
          <w:u w:val="single"/>
        </w:rPr>
        <w:t>Assess:</w:t>
      </w:r>
    </w:p>
    <w:p w:rsidR="006457FC" w:rsidRPr="006274EC" w:rsidRDefault="006457FC" w:rsidP="006457F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6457FC" w:rsidRPr="006274EC" w:rsidRDefault="00DA6681" w:rsidP="006457FC">
      <w:pPr>
        <w:pStyle w:val="ListParagraph"/>
        <w:numPr>
          <w:ilvl w:val="0"/>
          <w:numId w:val="3"/>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w:t>
      </w:r>
      <w:r w:rsidRPr="006274EC">
        <w:rPr>
          <w:rFonts w:ascii="Times New Roman" w:hAnsi="Times New Roman" w:cs="Times New Roman"/>
          <w:b/>
          <w:color w:val="0D0D0D" w:themeColor="text1" w:themeTint="F2"/>
          <w:sz w:val="28"/>
          <w:szCs w:val="28"/>
        </w:rPr>
        <w:t>second component</w:t>
      </w:r>
      <w:r w:rsidRPr="006274EC">
        <w:rPr>
          <w:rFonts w:ascii="Times New Roman" w:hAnsi="Times New Roman" w:cs="Times New Roman"/>
          <w:color w:val="0D0D0D" w:themeColor="text1" w:themeTint="F2"/>
          <w:sz w:val="28"/>
          <w:szCs w:val="28"/>
        </w:rPr>
        <w:t xml:space="preserve"> of risk management addresses how organizations </w:t>
      </w:r>
      <w:r w:rsidRPr="006274EC">
        <w:rPr>
          <w:rFonts w:ascii="Times New Roman" w:hAnsi="Times New Roman" w:cs="Times New Roman"/>
          <w:i/>
          <w:iCs/>
          <w:color w:val="0D0D0D" w:themeColor="text1" w:themeTint="F2"/>
          <w:sz w:val="28"/>
          <w:szCs w:val="28"/>
        </w:rPr>
        <w:t xml:space="preserve">assess </w:t>
      </w:r>
      <w:r w:rsidRPr="006274EC">
        <w:rPr>
          <w:rFonts w:ascii="Times New Roman" w:hAnsi="Times New Roman" w:cs="Times New Roman"/>
          <w:color w:val="0D0D0D" w:themeColor="text1" w:themeTint="F2"/>
          <w:sz w:val="28"/>
          <w:szCs w:val="28"/>
        </w:rPr>
        <w:t>risk within the</w:t>
      </w:r>
      <w:r w:rsidR="006457F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context of the organizational risk frame. </w:t>
      </w:r>
    </w:p>
    <w:p w:rsidR="006457FC" w:rsidRPr="006274EC" w:rsidRDefault="006457FC" w:rsidP="006457F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6457FC" w:rsidRPr="006274EC" w:rsidRDefault="00DA6681" w:rsidP="006457FC">
      <w:pPr>
        <w:pStyle w:val="ListParagraph"/>
        <w:numPr>
          <w:ilvl w:val="0"/>
          <w:numId w:val="3"/>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purpose of the risk assessment component is to</w:t>
      </w:r>
      <w:r w:rsidR="006457F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identify: </w:t>
      </w:r>
    </w:p>
    <w:p w:rsidR="006457FC" w:rsidRPr="006274EC" w:rsidRDefault="006457FC" w:rsidP="006457F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DA6681" w:rsidRPr="006274EC" w:rsidRDefault="00DA6681" w:rsidP="006457FC">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 </w:t>
      </w:r>
      <w:proofErr w:type="gramStart"/>
      <w:r w:rsidRPr="006274EC">
        <w:rPr>
          <w:rFonts w:ascii="Times New Roman" w:hAnsi="Times New Roman" w:cs="Times New Roman"/>
          <w:color w:val="0D0D0D" w:themeColor="text1" w:themeTint="F2"/>
          <w:sz w:val="28"/>
          <w:szCs w:val="28"/>
        </w:rPr>
        <w:t>threats</w:t>
      </w:r>
      <w:proofErr w:type="gramEnd"/>
      <w:r w:rsidRPr="006274EC">
        <w:rPr>
          <w:rFonts w:ascii="Times New Roman" w:hAnsi="Times New Roman" w:cs="Times New Roman"/>
          <w:color w:val="0D0D0D" w:themeColor="text1" w:themeTint="F2"/>
          <w:sz w:val="28"/>
          <w:szCs w:val="28"/>
        </w:rPr>
        <w:t xml:space="preserve"> to organizations (i.e., operations, assets, or individuals) or threats </w:t>
      </w:r>
      <w:r w:rsidR="006457FC" w:rsidRPr="006274EC">
        <w:rPr>
          <w:rFonts w:ascii="Times New Roman" w:hAnsi="Times New Roman" w:cs="Times New Roman"/>
          <w:color w:val="0D0D0D" w:themeColor="text1" w:themeTint="F2"/>
          <w:sz w:val="28"/>
          <w:szCs w:val="28"/>
        </w:rPr>
        <w:t xml:space="preserve">    </w:t>
      </w:r>
    </w:p>
    <w:p w:rsidR="006457FC" w:rsidRPr="006274EC" w:rsidRDefault="006457FC" w:rsidP="006457FC">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w:t>
      </w:r>
      <w:proofErr w:type="gramStart"/>
      <w:r w:rsidRPr="006274EC">
        <w:rPr>
          <w:rFonts w:ascii="Times New Roman" w:hAnsi="Times New Roman" w:cs="Times New Roman"/>
          <w:color w:val="0D0D0D" w:themeColor="text1" w:themeTint="F2"/>
          <w:sz w:val="28"/>
          <w:szCs w:val="28"/>
        </w:rPr>
        <w:t>directed</w:t>
      </w:r>
      <w:proofErr w:type="gramEnd"/>
      <w:r w:rsidRPr="006274EC">
        <w:rPr>
          <w:rFonts w:ascii="Times New Roman" w:hAnsi="Times New Roman" w:cs="Times New Roman"/>
          <w:color w:val="0D0D0D" w:themeColor="text1" w:themeTint="F2"/>
          <w:sz w:val="28"/>
          <w:szCs w:val="28"/>
        </w:rPr>
        <w:t xml:space="preserve"> </w:t>
      </w:r>
      <w:r w:rsidR="00DA6681" w:rsidRPr="006274EC">
        <w:rPr>
          <w:rFonts w:ascii="Times New Roman" w:hAnsi="Times New Roman" w:cs="Times New Roman"/>
          <w:color w:val="0D0D0D" w:themeColor="text1" w:themeTint="F2"/>
          <w:sz w:val="28"/>
          <w:szCs w:val="28"/>
        </w:rPr>
        <w:t xml:space="preserve">through organizations against other organizations or the Nation; </w:t>
      </w:r>
    </w:p>
    <w:p w:rsidR="006457FC" w:rsidRPr="006274EC" w:rsidRDefault="006457FC" w:rsidP="006457FC">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6457FC" w:rsidRPr="006274EC" w:rsidRDefault="00DA6681" w:rsidP="006457FC">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 </w:t>
      </w:r>
      <w:proofErr w:type="gramStart"/>
      <w:r w:rsidRPr="006274EC">
        <w:rPr>
          <w:rFonts w:ascii="Times New Roman" w:hAnsi="Times New Roman" w:cs="Times New Roman"/>
          <w:color w:val="0D0D0D" w:themeColor="text1" w:themeTint="F2"/>
          <w:sz w:val="28"/>
          <w:szCs w:val="28"/>
        </w:rPr>
        <w:t>vulnerabilities</w:t>
      </w:r>
      <w:proofErr w:type="gramEnd"/>
      <w:r w:rsidRPr="006274EC">
        <w:rPr>
          <w:rFonts w:ascii="Times New Roman" w:hAnsi="Times New Roman" w:cs="Times New Roman"/>
          <w:color w:val="0D0D0D" w:themeColor="text1" w:themeTint="F2"/>
          <w:sz w:val="28"/>
          <w:szCs w:val="28"/>
        </w:rPr>
        <w:t xml:space="preserve"> internal and</w:t>
      </w:r>
      <w:r w:rsidR="006457F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external to organizations;</w:t>
      </w:r>
    </w:p>
    <w:p w:rsidR="006457FC" w:rsidRPr="006274EC" w:rsidRDefault="006457FC" w:rsidP="006457FC">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DA6681" w:rsidRPr="006274EC" w:rsidRDefault="00DA6681" w:rsidP="006457FC">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(iii) </w:t>
      </w:r>
      <w:proofErr w:type="gramStart"/>
      <w:r w:rsidRPr="006274EC">
        <w:rPr>
          <w:rFonts w:ascii="Times New Roman" w:hAnsi="Times New Roman" w:cs="Times New Roman"/>
          <w:color w:val="0D0D0D" w:themeColor="text1" w:themeTint="F2"/>
          <w:sz w:val="28"/>
          <w:szCs w:val="28"/>
        </w:rPr>
        <w:t>the</w:t>
      </w:r>
      <w:proofErr w:type="gramEnd"/>
      <w:r w:rsidRPr="006274EC">
        <w:rPr>
          <w:rFonts w:ascii="Times New Roman" w:hAnsi="Times New Roman" w:cs="Times New Roman"/>
          <w:color w:val="0D0D0D" w:themeColor="text1" w:themeTint="F2"/>
          <w:sz w:val="28"/>
          <w:szCs w:val="28"/>
        </w:rPr>
        <w:t xml:space="preserve"> harm (i.e., adverse impact) that may occur given the potential</w:t>
      </w:r>
    </w:p>
    <w:p w:rsidR="006457FC" w:rsidRPr="006274EC" w:rsidRDefault="006457FC" w:rsidP="006457FC">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w:t>
      </w:r>
      <w:proofErr w:type="gramStart"/>
      <w:r w:rsidR="00DA6681" w:rsidRPr="006274EC">
        <w:rPr>
          <w:rFonts w:ascii="Times New Roman" w:hAnsi="Times New Roman" w:cs="Times New Roman"/>
          <w:color w:val="0D0D0D" w:themeColor="text1" w:themeTint="F2"/>
          <w:sz w:val="28"/>
          <w:szCs w:val="28"/>
        </w:rPr>
        <w:t>for</w:t>
      </w:r>
      <w:proofErr w:type="gramEnd"/>
      <w:r w:rsidR="00DA6681" w:rsidRPr="006274EC">
        <w:rPr>
          <w:rFonts w:ascii="Times New Roman" w:hAnsi="Times New Roman" w:cs="Times New Roman"/>
          <w:color w:val="0D0D0D" w:themeColor="text1" w:themeTint="F2"/>
          <w:sz w:val="28"/>
          <w:szCs w:val="28"/>
        </w:rPr>
        <w:t xml:space="preserve"> threats exploiting vulnerabilities; and </w:t>
      </w:r>
    </w:p>
    <w:p w:rsidR="006457FC" w:rsidRPr="006274EC" w:rsidRDefault="006457FC" w:rsidP="006457FC">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6457FC" w:rsidRPr="006274EC" w:rsidRDefault="00DA6681" w:rsidP="006457FC">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(iv) </w:t>
      </w:r>
      <w:proofErr w:type="gramStart"/>
      <w:r w:rsidRPr="006274EC">
        <w:rPr>
          <w:rFonts w:ascii="Times New Roman" w:hAnsi="Times New Roman" w:cs="Times New Roman"/>
          <w:color w:val="0D0D0D" w:themeColor="text1" w:themeTint="F2"/>
          <w:sz w:val="28"/>
          <w:szCs w:val="28"/>
        </w:rPr>
        <w:t>the</w:t>
      </w:r>
      <w:proofErr w:type="gramEnd"/>
      <w:r w:rsidRPr="006274EC">
        <w:rPr>
          <w:rFonts w:ascii="Times New Roman" w:hAnsi="Times New Roman" w:cs="Times New Roman"/>
          <w:color w:val="0D0D0D" w:themeColor="text1" w:themeTint="F2"/>
          <w:sz w:val="28"/>
          <w:szCs w:val="28"/>
        </w:rPr>
        <w:t xml:space="preserve"> likelihood that harm will occur. The end result is</w:t>
      </w:r>
      <w:r w:rsidR="006457F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a determination of risk </w:t>
      </w:r>
    </w:p>
    <w:p w:rsidR="00DA6681" w:rsidRPr="006274EC" w:rsidRDefault="006457FC" w:rsidP="006457FC">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(i.e., typically a function of the degree of harm and likelihood of harm </w:t>
      </w:r>
    </w:p>
    <w:p w:rsidR="006457FC" w:rsidRPr="006274EC" w:rsidRDefault="006457FC" w:rsidP="006457FC">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w:t>
      </w:r>
      <w:proofErr w:type="gramStart"/>
      <w:r w:rsidRPr="006274EC">
        <w:rPr>
          <w:rFonts w:ascii="Times New Roman" w:hAnsi="Times New Roman" w:cs="Times New Roman"/>
          <w:color w:val="0D0D0D" w:themeColor="text1" w:themeTint="F2"/>
          <w:sz w:val="28"/>
          <w:szCs w:val="28"/>
        </w:rPr>
        <w:t>occurring</w:t>
      </w:r>
      <w:proofErr w:type="gramEnd"/>
      <w:r w:rsidRPr="006274EC">
        <w:rPr>
          <w:rFonts w:ascii="Times New Roman" w:hAnsi="Times New Roman" w:cs="Times New Roman"/>
          <w:color w:val="0D0D0D" w:themeColor="text1" w:themeTint="F2"/>
          <w:sz w:val="28"/>
          <w:szCs w:val="28"/>
        </w:rPr>
        <w:t xml:space="preserve">).           </w:t>
      </w:r>
    </w:p>
    <w:p w:rsidR="00DA6681" w:rsidRPr="006274EC" w:rsidRDefault="00DA6681" w:rsidP="006457F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6457FC" w:rsidRPr="006274EC" w:rsidRDefault="006457FC" w:rsidP="006457FC">
      <w:pPr>
        <w:pStyle w:val="ListParagraph"/>
        <w:numPr>
          <w:ilvl w:val="0"/>
          <w:numId w:val="1"/>
        </w:numPr>
        <w:autoSpaceDE w:val="0"/>
        <w:autoSpaceDN w:val="0"/>
        <w:adjustRightInd w:val="0"/>
        <w:spacing w:after="0" w:line="240" w:lineRule="auto"/>
        <w:ind w:left="360"/>
        <w:jc w:val="both"/>
        <w:rPr>
          <w:rFonts w:ascii="Times New Roman" w:hAnsi="Times New Roman" w:cs="Times New Roman"/>
          <w:b/>
          <w:color w:val="0D0D0D" w:themeColor="text1" w:themeTint="F2"/>
          <w:sz w:val="28"/>
          <w:szCs w:val="28"/>
          <w:u w:val="single"/>
        </w:rPr>
      </w:pPr>
      <w:r w:rsidRPr="006274EC">
        <w:rPr>
          <w:rFonts w:ascii="Times New Roman" w:hAnsi="Times New Roman" w:cs="Times New Roman"/>
          <w:b/>
          <w:color w:val="0D0D0D" w:themeColor="text1" w:themeTint="F2"/>
          <w:sz w:val="28"/>
          <w:szCs w:val="28"/>
          <w:u w:val="single"/>
        </w:rPr>
        <w:t>Respond:</w:t>
      </w:r>
    </w:p>
    <w:p w:rsidR="006457FC" w:rsidRPr="006274EC" w:rsidRDefault="006457FC" w:rsidP="006457FC">
      <w:pPr>
        <w:pStyle w:val="ListParagraph"/>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6457FC" w:rsidRPr="006274EC" w:rsidRDefault="00DA6681" w:rsidP="006457FC">
      <w:pPr>
        <w:pStyle w:val="ListParagraph"/>
        <w:numPr>
          <w:ilvl w:val="0"/>
          <w:numId w:val="4"/>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w:t>
      </w:r>
      <w:r w:rsidRPr="006274EC">
        <w:rPr>
          <w:rFonts w:ascii="Times New Roman" w:hAnsi="Times New Roman" w:cs="Times New Roman"/>
          <w:b/>
          <w:color w:val="0D0D0D" w:themeColor="text1" w:themeTint="F2"/>
          <w:sz w:val="28"/>
          <w:szCs w:val="28"/>
        </w:rPr>
        <w:t>third component</w:t>
      </w:r>
      <w:r w:rsidRPr="006274EC">
        <w:rPr>
          <w:rFonts w:ascii="Times New Roman" w:hAnsi="Times New Roman" w:cs="Times New Roman"/>
          <w:color w:val="0D0D0D" w:themeColor="text1" w:themeTint="F2"/>
          <w:sz w:val="28"/>
          <w:szCs w:val="28"/>
        </w:rPr>
        <w:t xml:space="preserve"> of risk management addresses how organizations </w:t>
      </w:r>
      <w:r w:rsidRPr="006274EC">
        <w:rPr>
          <w:rFonts w:ascii="Times New Roman" w:hAnsi="Times New Roman" w:cs="Times New Roman"/>
          <w:i/>
          <w:iCs/>
          <w:color w:val="0D0D0D" w:themeColor="text1" w:themeTint="F2"/>
          <w:sz w:val="28"/>
          <w:szCs w:val="28"/>
        </w:rPr>
        <w:t xml:space="preserve">respond </w:t>
      </w:r>
      <w:r w:rsidRPr="006274EC">
        <w:rPr>
          <w:rFonts w:ascii="Times New Roman" w:hAnsi="Times New Roman" w:cs="Times New Roman"/>
          <w:color w:val="0D0D0D" w:themeColor="text1" w:themeTint="F2"/>
          <w:sz w:val="28"/>
          <w:szCs w:val="28"/>
        </w:rPr>
        <w:t>to risk once that</w:t>
      </w:r>
      <w:r w:rsidR="006457F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risk is determined based on the results of a risk assessment. </w:t>
      </w:r>
    </w:p>
    <w:p w:rsidR="006457FC" w:rsidRPr="006274EC" w:rsidRDefault="006457FC" w:rsidP="006457F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6457FC" w:rsidRPr="006274EC" w:rsidRDefault="00DA6681" w:rsidP="006457FC">
      <w:pPr>
        <w:pStyle w:val="ListParagraph"/>
        <w:numPr>
          <w:ilvl w:val="0"/>
          <w:numId w:val="4"/>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purpose of the risk response</w:t>
      </w:r>
      <w:r w:rsidR="006457F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component is to provide a consistent, organization-wide response to risk in accordance with the</w:t>
      </w:r>
      <w:r w:rsidR="006457F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organizational risk frame by: </w:t>
      </w:r>
    </w:p>
    <w:p w:rsidR="006457FC" w:rsidRPr="006274EC" w:rsidRDefault="006457FC" w:rsidP="006457F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DA6681" w:rsidRPr="006274EC" w:rsidRDefault="00DA6681" w:rsidP="006457FC">
      <w:pPr>
        <w:autoSpaceDE w:val="0"/>
        <w:autoSpaceDN w:val="0"/>
        <w:adjustRightInd w:val="0"/>
        <w:spacing w:after="0" w:line="240" w:lineRule="auto"/>
        <w:ind w:left="99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 </w:t>
      </w:r>
      <w:proofErr w:type="gramStart"/>
      <w:r w:rsidRPr="006274EC">
        <w:rPr>
          <w:rFonts w:ascii="Times New Roman" w:hAnsi="Times New Roman" w:cs="Times New Roman"/>
          <w:color w:val="0D0D0D" w:themeColor="text1" w:themeTint="F2"/>
          <w:sz w:val="28"/>
          <w:szCs w:val="28"/>
        </w:rPr>
        <w:t>developing</w:t>
      </w:r>
      <w:proofErr w:type="gramEnd"/>
      <w:r w:rsidRPr="006274EC">
        <w:rPr>
          <w:rFonts w:ascii="Times New Roman" w:hAnsi="Times New Roman" w:cs="Times New Roman"/>
          <w:color w:val="0D0D0D" w:themeColor="text1" w:themeTint="F2"/>
          <w:sz w:val="28"/>
          <w:szCs w:val="28"/>
        </w:rPr>
        <w:t xml:space="preserve"> alternative courses of action for responding to risk;</w:t>
      </w:r>
    </w:p>
    <w:p w:rsidR="006457FC" w:rsidRPr="006274EC" w:rsidRDefault="00DA6681" w:rsidP="006457FC">
      <w:pPr>
        <w:autoSpaceDE w:val="0"/>
        <w:autoSpaceDN w:val="0"/>
        <w:adjustRightInd w:val="0"/>
        <w:spacing w:after="0" w:line="240" w:lineRule="auto"/>
        <w:ind w:left="99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 </w:t>
      </w:r>
      <w:proofErr w:type="gramStart"/>
      <w:r w:rsidRPr="006274EC">
        <w:rPr>
          <w:rFonts w:ascii="Times New Roman" w:hAnsi="Times New Roman" w:cs="Times New Roman"/>
          <w:color w:val="0D0D0D" w:themeColor="text1" w:themeTint="F2"/>
          <w:sz w:val="28"/>
          <w:szCs w:val="28"/>
        </w:rPr>
        <w:t>evaluating</w:t>
      </w:r>
      <w:proofErr w:type="gramEnd"/>
      <w:r w:rsidRPr="006274EC">
        <w:rPr>
          <w:rFonts w:ascii="Times New Roman" w:hAnsi="Times New Roman" w:cs="Times New Roman"/>
          <w:color w:val="0D0D0D" w:themeColor="text1" w:themeTint="F2"/>
          <w:sz w:val="28"/>
          <w:szCs w:val="28"/>
        </w:rPr>
        <w:t xml:space="preserve"> the alternative courses of action; </w:t>
      </w:r>
    </w:p>
    <w:p w:rsidR="006457FC" w:rsidRPr="006274EC" w:rsidRDefault="006457FC" w:rsidP="006457FC">
      <w:pPr>
        <w:autoSpaceDE w:val="0"/>
        <w:autoSpaceDN w:val="0"/>
        <w:adjustRightInd w:val="0"/>
        <w:spacing w:after="0" w:line="240" w:lineRule="auto"/>
        <w:ind w:left="99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(iii</w:t>
      </w:r>
      <w:proofErr w:type="gramStart"/>
      <w:r w:rsidRPr="006274EC">
        <w:rPr>
          <w:rFonts w:ascii="Times New Roman" w:hAnsi="Times New Roman" w:cs="Times New Roman"/>
          <w:color w:val="0D0D0D" w:themeColor="text1" w:themeTint="F2"/>
          <w:sz w:val="28"/>
          <w:szCs w:val="28"/>
        </w:rPr>
        <w:t>)</w:t>
      </w:r>
      <w:r w:rsidR="00DA6681" w:rsidRPr="006274EC">
        <w:rPr>
          <w:rFonts w:ascii="Times New Roman" w:hAnsi="Times New Roman" w:cs="Times New Roman"/>
          <w:color w:val="0D0D0D" w:themeColor="text1" w:themeTint="F2"/>
          <w:sz w:val="28"/>
          <w:szCs w:val="28"/>
        </w:rPr>
        <w:t>determining</w:t>
      </w:r>
      <w:proofErr w:type="gramEnd"/>
      <w:r w:rsidR="00DA6681" w:rsidRPr="006274EC">
        <w:rPr>
          <w:rFonts w:ascii="Times New Roman" w:hAnsi="Times New Roman" w:cs="Times New Roman"/>
          <w:color w:val="0D0D0D" w:themeColor="text1" w:themeTint="F2"/>
          <w:sz w:val="28"/>
          <w:szCs w:val="28"/>
        </w:rPr>
        <w:t xml:space="preserve"> appropriate courses of action</w:t>
      </w:r>
      <w:r w:rsidRPr="006274EC">
        <w:rPr>
          <w:rFonts w:ascii="Times New Roman" w:hAnsi="Times New Roman" w:cs="Times New Roman"/>
          <w:color w:val="0D0D0D" w:themeColor="text1" w:themeTint="F2"/>
          <w:sz w:val="28"/>
          <w:szCs w:val="28"/>
        </w:rPr>
        <w:t xml:space="preserve"> </w:t>
      </w:r>
      <w:r w:rsidR="00DA6681" w:rsidRPr="006274EC">
        <w:rPr>
          <w:rFonts w:ascii="Times New Roman" w:hAnsi="Times New Roman" w:cs="Times New Roman"/>
          <w:color w:val="0D0D0D" w:themeColor="text1" w:themeTint="F2"/>
          <w:sz w:val="28"/>
          <w:szCs w:val="28"/>
        </w:rPr>
        <w:t xml:space="preserve">consistent with organizational risk tolerance; and </w:t>
      </w:r>
    </w:p>
    <w:p w:rsidR="00DA6681" w:rsidRPr="006274EC" w:rsidRDefault="00DA6681" w:rsidP="006457FC">
      <w:pPr>
        <w:autoSpaceDE w:val="0"/>
        <w:autoSpaceDN w:val="0"/>
        <w:adjustRightInd w:val="0"/>
        <w:spacing w:after="0" w:line="240" w:lineRule="auto"/>
        <w:ind w:left="99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(iv) </w:t>
      </w:r>
      <w:proofErr w:type="gramStart"/>
      <w:r w:rsidRPr="006274EC">
        <w:rPr>
          <w:rFonts w:ascii="Times New Roman" w:hAnsi="Times New Roman" w:cs="Times New Roman"/>
          <w:color w:val="0D0D0D" w:themeColor="text1" w:themeTint="F2"/>
          <w:sz w:val="28"/>
          <w:szCs w:val="28"/>
        </w:rPr>
        <w:t>implementing</w:t>
      </w:r>
      <w:proofErr w:type="gramEnd"/>
      <w:r w:rsidRPr="006274EC">
        <w:rPr>
          <w:rFonts w:ascii="Times New Roman" w:hAnsi="Times New Roman" w:cs="Times New Roman"/>
          <w:color w:val="0D0D0D" w:themeColor="text1" w:themeTint="F2"/>
          <w:sz w:val="28"/>
          <w:szCs w:val="28"/>
        </w:rPr>
        <w:t xml:space="preserve"> risk responses based on</w:t>
      </w:r>
      <w:r w:rsidR="006457F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selected courses of action.</w:t>
      </w:r>
    </w:p>
    <w:p w:rsidR="00DA6681" w:rsidRPr="006274EC" w:rsidRDefault="006457FC" w:rsidP="00672762">
      <w:pPr>
        <w:pStyle w:val="ListParagraph"/>
        <w:numPr>
          <w:ilvl w:val="0"/>
          <w:numId w:val="1"/>
        </w:numPr>
        <w:autoSpaceDE w:val="0"/>
        <w:autoSpaceDN w:val="0"/>
        <w:adjustRightInd w:val="0"/>
        <w:spacing w:after="0" w:line="240" w:lineRule="auto"/>
        <w:ind w:left="270"/>
        <w:jc w:val="both"/>
        <w:rPr>
          <w:rFonts w:ascii="Times New Roman" w:hAnsi="Times New Roman" w:cs="Times New Roman"/>
          <w:b/>
          <w:color w:val="0D0D0D" w:themeColor="text1" w:themeTint="F2"/>
          <w:sz w:val="28"/>
          <w:szCs w:val="28"/>
          <w:u w:val="single"/>
        </w:rPr>
      </w:pPr>
      <w:r w:rsidRPr="006274EC">
        <w:rPr>
          <w:rFonts w:ascii="Times New Roman" w:hAnsi="Times New Roman" w:cs="Times New Roman"/>
          <w:b/>
          <w:color w:val="0D0D0D" w:themeColor="text1" w:themeTint="F2"/>
          <w:sz w:val="28"/>
          <w:szCs w:val="28"/>
          <w:u w:val="single"/>
        </w:rPr>
        <w:lastRenderedPageBreak/>
        <w:t>Monitor:</w:t>
      </w:r>
    </w:p>
    <w:p w:rsidR="006457FC" w:rsidRPr="006274EC" w:rsidRDefault="006457FC" w:rsidP="006457FC">
      <w:pPr>
        <w:pStyle w:val="ListParagraph"/>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6457FC" w:rsidRPr="006274EC" w:rsidRDefault="00DA6681" w:rsidP="00672762">
      <w:pPr>
        <w:pStyle w:val="ListParagraph"/>
        <w:numPr>
          <w:ilvl w:val="0"/>
          <w:numId w:val="5"/>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fourth component of risk management addresses how organizations </w:t>
      </w:r>
      <w:r w:rsidRPr="006274EC">
        <w:rPr>
          <w:rFonts w:ascii="Times New Roman" w:hAnsi="Times New Roman" w:cs="Times New Roman"/>
          <w:i/>
          <w:iCs/>
          <w:color w:val="0D0D0D" w:themeColor="text1" w:themeTint="F2"/>
          <w:sz w:val="28"/>
          <w:szCs w:val="28"/>
        </w:rPr>
        <w:t xml:space="preserve">monitor </w:t>
      </w:r>
      <w:r w:rsidRPr="006274EC">
        <w:rPr>
          <w:rFonts w:ascii="Times New Roman" w:hAnsi="Times New Roman" w:cs="Times New Roman"/>
          <w:color w:val="0D0D0D" w:themeColor="text1" w:themeTint="F2"/>
          <w:sz w:val="28"/>
          <w:szCs w:val="28"/>
        </w:rPr>
        <w:t>risk over time.</w:t>
      </w:r>
      <w:r w:rsidR="006457FC" w:rsidRPr="006274EC">
        <w:rPr>
          <w:rFonts w:ascii="Times New Roman" w:hAnsi="Times New Roman" w:cs="Times New Roman"/>
          <w:color w:val="0D0D0D" w:themeColor="text1" w:themeTint="F2"/>
          <w:sz w:val="28"/>
          <w:szCs w:val="28"/>
        </w:rPr>
        <w:t xml:space="preserve"> </w:t>
      </w:r>
    </w:p>
    <w:p w:rsidR="006457FC" w:rsidRPr="006274EC" w:rsidRDefault="006457FC" w:rsidP="00672762">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6457FC" w:rsidRPr="006274EC" w:rsidRDefault="00DA6681" w:rsidP="00672762">
      <w:pPr>
        <w:pStyle w:val="ListParagraph"/>
        <w:numPr>
          <w:ilvl w:val="0"/>
          <w:numId w:val="5"/>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purpose of the risk monitoring component is to: </w:t>
      </w:r>
    </w:p>
    <w:p w:rsidR="006457FC" w:rsidRPr="006274EC" w:rsidRDefault="006457FC" w:rsidP="00672762">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6457FC" w:rsidRPr="006274EC" w:rsidRDefault="00DA6681" w:rsidP="00672762">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 </w:t>
      </w:r>
      <w:proofErr w:type="gramStart"/>
      <w:r w:rsidRPr="006274EC">
        <w:rPr>
          <w:rFonts w:ascii="Times New Roman" w:hAnsi="Times New Roman" w:cs="Times New Roman"/>
          <w:color w:val="0D0D0D" w:themeColor="text1" w:themeTint="F2"/>
          <w:sz w:val="28"/>
          <w:szCs w:val="28"/>
        </w:rPr>
        <w:t>determine</w:t>
      </w:r>
      <w:proofErr w:type="gramEnd"/>
      <w:r w:rsidRPr="006274EC">
        <w:rPr>
          <w:rFonts w:ascii="Times New Roman" w:hAnsi="Times New Roman" w:cs="Times New Roman"/>
          <w:color w:val="0D0D0D" w:themeColor="text1" w:themeTint="F2"/>
          <w:sz w:val="28"/>
          <w:szCs w:val="28"/>
        </w:rPr>
        <w:t xml:space="preserve"> the ongoing effectiveness of</w:t>
      </w:r>
      <w:r w:rsidR="006457F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risk responses (consistent with the organizational risk frame); </w:t>
      </w:r>
    </w:p>
    <w:p w:rsidR="00672762" w:rsidRPr="006274EC" w:rsidRDefault="00672762" w:rsidP="00672762">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DA6681" w:rsidRPr="006274EC" w:rsidRDefault="00DA6681" w:rsidP="00672762">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 </w:t>
      </w:r>
      <w:proofErr w:type="gramStart"/>
      <w:r w:rsidRPr="006274EC">
        <w:rPr>
          <w:rFonts w:ascii="Times New Roman" w:hAnsi="Times New Roman" w:cs="Times New Roman"/>
          <w:color w:val="0D0D0D" w:themeColor="text1" w:themeTint="F2"/>
          <w:sz w:val="28"/>
          <w:szCs w:val="28"/>
        </w:rPr>
        <w:t>identify</w:t>
      </w:r>
      <w:proofErr w:type="gramEnd"/>
      <w:r w:rsidRPr="006274EC">
        <w:rPr>
          <w:rFonts w:ascii="Times New Roman" w:hAnsi="Times New Roman" w:cs="Times New Roman"/>
          <w:color w:val="0D0D0D" w:themeColor="text1" w:themeTint="F2"/>
          <w:sz w:val="28"/>
          <w:szCs w:val="28"/>
        </w:rPr>
        <w:t xml:space="preserve"> risk-impacting changes</w:t>
      </w:r>
      <w:r w:rsidR="006457F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to organizational information systems and the environments in which the systems operate; and</w:t>
      </w:r>
    </w:p>
    <w:p w:rsidR="00672762" w:rsidRPr="006274EC" w:rsidRDefault="00672762" w:rsidP="00672762">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DA6681" w:rsidRPr="006274EC" w:rsidRDefault="00DA6681" w:rsidP="00672762">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(iii) </w:t>
      </w:r>
      <w:proofErr w:type="gramStart"/>
      <w:r w:rsidRPr="006274EC">
        <w:rPr>
          <w:rFonts w:ascii="Times New Roman" w:hAnsi="Times New Roman" w:cs="Times New Roman"/>
          <w:color w:val="0D0D0D" w:themeColor="text1" w:themeTint="F2"/>
          <w:sz w:val="28"/>
          <w:szCs w:val="28"/>
        </w:rPr>
        <w:t>verify</w:t>
      </w:r>
      <w:proofErr w:type="gramEnd"/>
      <w:r w:rsidRPr="006274EC">
        <w:rPr>
          <w:rFonts w:ascii="Times New Roman" w:hAnsi="Times New Roman" w:cs="Times New Roman"/>
          <w:color w:val="0D0D0D" w:themeColor="text1" w:themeTint="F2"/>
          <w:sz w:val="28"/>
          <w:szCs w:val="28"/>
        </w:rPr>
        <w:t xml:space="preserve"> that planned risk responses are implemented and information security requirements</w:t>
      </w:r>
      <w:r w:rsidR="006457F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derived from and traceable to organizational missions/business functions, federal legislation,</w:t>
      </w:r>
      <w:r w:rsidR="006457F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directives, regulations, policies, standards, and guidelines are satisfied.</w:t>
      </w:r>
    </w:p>
    <w:p w:rsidR="005E4FB3" w:rsidRPr="006274EC" w:rsidRDefault="005E4FB3" w:rsidP="005E4FB3">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5E4FB3" w:rsidRPr="006274EC" w:rsidRDefault="005E4FB3" w:rsidP="005E4FB3">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5E4FB3" w:rsidRPr="006274EC" w:rsidRDefault="005E4FB3" w:rsidP="005E4FB3">
      <w:pPr>
        <w:pStyle w:val="Default"/>
        <w:rPr>
          <w:color w:val="0D0D0D" w:themeColor="text1" w:themeTint="F2"/>
        </w:rPr>
      </w:pPr>
    </w:p>
    <w:p w:rsidR="005E4FB3" w:rsidRPr="006274EC" w:rsidRDefault="005E4FB3" w:rsidP="005E4FB3">
      <w:pPr>
        <w:pStyle w:val="Default"/>
        <w:rPr>
          <w:b/>
          <w:color w:val="0D0D0D" w:themeColor="text1" w:themeTint="F2"/>
          <w:sz w:val="28"/>
          <w:szCs w:val="28"/>
        </w:rPr>
      </w:pPr>
      <w:r w:rsidRPr="006274EC">
        <w:rPr>
          <w:b/>
          <w:color w:val="0D0D0D" w:themeColor="text1" w:themeTint="F2"/>
          <w:sz w:val="28"/>
          <w:szCs w:val="28"/>
        </w:rPr>
        <w:t xml:space="preserve">Q. 2. What are the steps for risk assessment? </w:t>
      </w:r>
    </w:p>
    <w:p w:rsidR="005E4FB3" w:rsidRPr="006274EC" w:rsidRDefault="005E4FB3" w:rsidP="005E4FB3">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5E4FB3" w:rsidRPr="006274EC" w:rsidRDefault="005E4FB3" w:rsidP="005E4FB3">
      <w:pPr>
        <w:pStyle w:val="Default"/>
        <w:rPr>
          <w:b/>
          <w:color w:val="0D0D0D" w:themeColor="text1" w:themeTint="F2"/>
          <w:sz w:val="28"/>
          <w:szCs w:val="28"/>
        </w:rPr>
      </w:pPr>
    </w:p>
    <w:p w:rsidR="005E4FB3" w:rsidRPr="006274EC" w:rsidRDefault="005E4FB3" w:rsidP="005E4FB3">
      <w:pPr>
        <w:pStyle w:val="ListParagraph"/>
        <w:numPr>
          <w:ilvl w:val="0"/>
          <w:numId w:val="6"/>
        </w:numPr>
        <w:autoSpaceDE w:val="0"/>
        <w:autoSpaceDN w:val="0"/>
        <w:adjustRightInd w:val="0"/>
        <w:spacing w:after="0" w:line="240" w:lineRule="auto"/>
        <w:ind w:left="36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Risk assessment component of risk management—providing a step-by-step process for organizations on:</w:t>
      </w:r>
    </w:p>
    <w:p w:rsidR="005E4FB3" w:rsidRPr="006274EC" w:rsidRDefault="005E4FB3" w:rsidP="005E4FB3">
      <w:pPr>
        <w:autoSpaceDE w:val="0"/>
        <w:autoSpaceDN w:val="0"/>
        <w:adjustRightInd w:val="0"/>
        <w:spacing w:after="0" w:line="240" w:lineRule="auto"/>
        <w:rPr>
          <w:rFonts w:ascii="Times New Roman" w:hAnsi="Times New Roman" w:cs="Times New Roman"/>
          <w:color w:val="0D0D0D" w:themeColor="text1" w:themeTint="F2"/>
          <w:sz w:val="28"/>
          <w:szCs w:val="28"/>
        </w:rPr>
      </w:pPr>
    </w:p>
    <w:p w:rsidR="005E4FB3" w:rsidRPr="006274EC" w:rsidRDefault="005E4FB3" w:rsidP="004127C9">
      <w:pPr>
        <w:autoSpaceDE w:val="0"/>
        <w:autoSpaceDN w:val="0"/>
        <w:adjustRightInd w:val="0"/>
        <w:spacing w:after="0" w:line="240" w:lineRule="auto"/>
        <w:ind w:left="81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 </w:t>
      </w:r>
      <w:proofErr w:type="gramStart"/>
      <w:r w:rsidRPr="006274EC">
        <w:rPr>
          <w:rFonts w:ascii="Times New Roman" w:hAnsi="Times New Roman" w:cs="Times New Roman"/>
          <w:color w:val="0D0D0D" w:themeColor="text1" w:themeTint="F2"/>
          <w:sz w:val="28"/>
          <w:szCs w:val="28"/>
        </w:rPr>
        <w:t>how</w:t>
      </w:r>
      <w:proofErr w:type="gramEnd"/>
      <w:r w:rsidRPr="006274EC">
        <w:rPr>
          <w:rFonts w:ascii="Times New Roman" w:hAnsi="Times New Roman" w:cs="Times New Roman"/>
          <w:color w:val="0D0D0D" w:themeColor="text1" w:themeTint="F2"/>
          <w:sz w:val="28"/>
          <w:szCs w:val="28"/>
        </w:rPr>
        <w:t xml:space="preserve"> to prepare for risk assessments; </w:t>
      </w:r>
    </w:p>
    <w:p w:rsidR="005E4FB3" w:rsidRPr="006274EC" w:rsidRDefault="005E4FB3" w:rsidP="004127C9">
      <w:pPr>
        <w:autoSpaceDE w:val="0"/>
        <w:autoSpaceDN w:val="0"/>
        <w:adjustRightInd w:val="0"/>
        <w:spacing w:after="0" w:line="240" w:lineRule="auto"/>
        <w:ind w:left="81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 </w:t>
      </w:r>
      <w:proofErr w:type="gramStart"/>
      <w:r w:rsidRPr="006274EC">
        <w:rPr>
          <w:rFonts w:ascii="Times New Roman" w:hAnsi="Times New Roman" w:cs="Times New Roman"/>
          <w:color w:val="0D0D0D" w:themeColor="text1" w:themeTint="F2"/>
          <w:sz w:val="28"/>
          <w:szCs w:val="28"/>
        </w:rPr>
        <w:t>how</w:t>
      </w:r>
      <w:proofErr w:type="gramEnd"/>
      <w:r w:rsidRPr="006274EC">
        <w:rPr>
          <w:rFonts w:ascii="Times New Roman" w:hAnsi="Times New Roman" w:cs="Times New Roman"/>
          <w:color w:val="0D0D0D" w:themeColor="text1" w:themeTint="F2"/>
          <w:sz w:val="28"/>
          <w:szCs w:val="28"/>
        </w:rPr>
        <w:t xml:space="preserve"> to conduct risk assessments; </w:t>
      </w:r>
    </w:p>
    <w:p w:rsidR="005E4FB3" w:rsidRPr="006274EC" w:rsidRDefault="005E4FB3" w:rsidP="004127C9">
      <w:pPr>
        <w:autoSpaceDE w:val="0"/>
        <w:autoSpaceDN w:val="0"/>
        <w:adjustRightInd w:val="0"/>
        <w:spacing w:after="0" w:line="240" w:lineRule="auto"/>
        <w:ind w:left="81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(iii) </w:t>
      </w:r>
      <w:proofErr w:type="gramStart"/>
      <w:r w:rsidRPr="006274EC">
        <w:rPr>
          <w:rFonts w:ascii="Times New Roman" w:hAnsi="Times New Roman" w:cs="Times New Roman"/>
          <w:color w:val="0D0D0D" w:themeColor="text1" w:themeTint="F2"/>
          <w:sz w:val="28"/>
          <w:szCs w:val="28"/>
        </w:rPr>
        <w:t>how</w:t>
      </w:r>
      <w:proofErr w:type="gramEnd"/>
      <w:r w:rsidRPr="006274EC">
        <w:rPr>
          <w:rFonts w:ascii="Times New Roman" w:hAnsi="Times New Roman" w:cs="Times New Roman"/>
          <w:color w:val="0D0D0D" w:themeColor="text1" w:themeTint="F2"/>
          <w:sz w:val="28"/>
          <w:szCs w:val="28"/>
        </w:rPr>
        <w:t xml:space="preserve"> to communicate risk assessment results to key organizational personnel; and </w:t>
      </w:r>
    </w:p>
    <w:p w:rsidR="005E4FB3" w:rsidRPr="006274EC" w:rsidRDefault="005E4FB3" w:rsidP="004127C9">
      <w:pPr>
        <w:autoSpaceDE w:val="0"/>
        <w:autoSpaceDN w:val="0"/>
        <w:adjustRightInd w:val="0"/>
        <w:spacing w:after="0" w:line="240" w:lineRule="auto"/>
        <w:ind w:left="810"/>
        <w:rPr>
          <w:b/>
          <w:color w:val="0D0D0D" w:themeColor="text1" w:themeTint="F2"/>
          <w:sz w:val="28"/>
          <w:szCs w:val="28"/>
        </w:rPr>
      </w:pPr>
      <w:r w:rsidRPr="006274EC">
        <w:rPr>
          <w:rFonts w:ascii="Times New Roman" w:hAnsi="Times New Roman" w:cs="Times New Roman"/>
          <w:color w:val="0D0D0D" w:themeColor="text1" w:themeTint="F2"/>
          <w:sz w:val="28"/>
          <w:szCs w:val="28"/>
        </w:rPr>
        <w:t xml:space="preserve">(iv) </w:t>
      </w:r>
      <w:proofErr w:type="gramStart"/>
      <w:r w:rsidRPr="006274EC">
        <w:rPr>
          <w:rFonts w:ascii="Times New Roman" w:hAnsi="Times New Roman" w:cs="Times New Roman"/>
          <w:color w:val="0D0D0D" w:themeColor="text1" w:themeTint="F2"/>
          <w:sz w:val="28"/>
          <w:szCs w:val="28"/>
        </w:rPr>
        <w:t>how</w:t>
      </w:r>
      <w:proofErr w:type="gramEnd"/>
      <w:r w:rsidRPr="006274EC">
        <w:rPr>
          <w:rFonts w:ascii="Times New Roman" w:hAnsi="Times New Roman" w:cs="Times New Roman"/>
          <w:color w:val="0D0D0D" w:themeColor="text1" w:themeTint="F2"/>
          <w:sz w:val="28"/>
          <w:szCs w:val="28"/>
        </w:rPr>
        <w:t xml:space="preserve"> to maintain the risk assessments over time.</w:t>
      </w:r>
    </w:p>
    <w:p w:rsidR="005E4FB3" w:rsidRPr="006274EC" w:rsidRDefault="005E4FB3" w:rsidP="004127C9">
      <w:pPr>
        <w:autoSpaceDE w:val="0"/>
        <w:autoSpaceDN w:val="0"/>
        <w:adjustRightInd w:val="0"/>
        <w:spacing w:after="0" w:line="240" w:lineRule="auto"/>
        <w:ind w:left="810"/>
        <w:jc w:val="both"/>
        <w:rPr>
          <w:rFonts w:ascii="Times New Roman" w:hAnsi="Times New Roman" w:cs="Times New Roman"/>
          <w:color w:val="0D0D0D" w:themeColor="text1" w:themeTint="F2"/>
          <w:sz w:val="28"/>
          <w:szCs w:val="28"/>
        </w:rPr>
      </w:pPr>
    </w:p>
    <w:p w:rsidR="005E4FB3" w:rsidRPr="006274EC" w:rsidRDefault="005E4FB3" w:rsidP="004127C9">
      <w:pPr>
        <w:pStyle w:val="ListParagraph"/>
        <w:numPr>
          <w:ilvl w:val="0"/>
          <w:numId w:val="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Risk assessments are not simply one-time activities that provide permanent and definitive information for decision makers to guide and inform responses to information security risks. </w:t>
      </w:r>
    </w:p>
    <w:p w:rsidR="005E4FB3" w:rsidRPr="006274EC" w:rsidRDefault="005E4FB3" w:rsidP="004127C9">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5E4FB3" w:rsidRPr="006274EC" w:rsidRDefault="005E4FB3" w:rsidP="004127C9">
      <w:pPr>
        <w:pStyle w:val="ListParagraph"/>
        <w:numPr>
          <w:ilvl w:val="0"/>
          <w:numId w:val="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Rather, organizations employ risk assessments on an ongoing basis throughout the system development life cycle and across all of the tiers in the risk management hierarchy—with the frequency of the risk assessments and the resources applied during the assessments, commensurate with the expressly defined purpose and scope of the assessments.</w:t>
      </w:r>
    </w:p>
    <w:p w:rsidR="005E4FB3" w:rsidRPr="006274EC" w:rsidRDefault="005E4FB3" w:rsidP="004127C9">
      <w:pPr>
        <w:pStyle w:val="Default"/>
        <w:ind w:left="360"/>
        <w:jc w:val="both"/>
        <w:rPr>
          <w:color w:val="0D0D0D" w:themeColor="text1" w:themeTint="F2"/>
          <w:sz w:val="28"/>
          <w:szCs w:val="28"/>
        </w:rPr>
      </w:pPr>
    </w:p>
    <w:p w:rsidR="005E4FB3" w:rsidRPr="006274EC" w:rsidRDefault="005E4FB3" w:rsidP="004127C9">
      <w:pPr>
        <w:pStyle w:val="ListParagraph"/>
        <w:numPr>
          <w:ilvl w:val="0"/>
          <w:numId w:val="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 xml:space="preserve">Risk assessments address the potential adverse impacts to organizational operations and assets, individuals, other organizations, and the economic and national security interests of the United States, arising from the operation and use of information systems and the information processed, stored, and transmitted by those systems. </w:t>
      </w:r>
    </w:p>
    <w:p w:rsidR="005E4FB3" w:rsidRPr="006274EC" w:rsidRDefault="005E4FB3" w:rsidP="004127C9">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5E4FB3" w:rsidRPr="006274EC" w:rsidRDefault="005E4FB3" w:rsidP="004127C9">
      <w:pPr>
        <w:pStyle w:val="ListParagraph"/>
        <w:numPr>
          <w:ilvl w:val="0"/>
          <w:numId w:val="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Organizations conduct risk assessments to determine risks that are common to the organization’s core missions/business functions, mission/business processes, mission/business segments, common infrastructure/support services, or information systems. </w:t>
      </w:r>
    </w:p>
    <w:p w:rsidR="005E4FB3" w:rsidRPr="006274EC" w:rsidRDefault="005E4FB3" w:rsidP="004127C9">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5E4FB3" w:rsidRPr="006274EC" w:rsidRDefault="005E4FB3" w:rsidP="004127C9">
      <w:pPr>
        <w:pStyle w:val="ListParagraph"/>
        <w:numPr>
          <w:ilvl w:val="0"/>
          <w:numId w:val="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Risk assessments can support a wide variety of risk-based decisions and activities by organizational officials across all three tiers in the risk management hierarchy including, but not limited to, the following:</w:t>
      </w:r>
    </w:p>
    <w:p w:rsidR="005E4FB3" w:rsidRPr="006274EC" w:rsidRDefault="005E4FB3" w:rsidP="005E4FB3">
      <w:pPr>
        <w:autoSpaceDE w:val="0"/>
        <w:autoSpaceDN w:val="0"/>
        <w:adjustRightInd w:val="0"/>
        <w:spacing w:after="0" w:line="240" w:lineRule="auto"/>
        <w:rPr>
          <w:rFonts w:ascii="Times New Roman" w:hAnsi="Times New Roman" w:cs="Times New Roman"/>
          <w:color w:val="0D0D0D" w:themeColor="text1" w:themeTint="F2"/>
          <w:sz w:val="28"/>
          <w:szCs w:val="28"/>
        </w:rPr>
      </w:pPr>
    </w:p>
    <w:p w:rsidR="005E4FB3" w:rsidRPr="006274EC" w:rsidRDefault="005E4FB3" w:rsidP="004127C9">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Development of </w:t>
      </w:r>
      <w:r w:rsidR="00CD17B2" w:rsidRPr="006274EC">
        <w:rPr>
          <w:rFonts w:ascii="Times New Roman" w:hAnsi="Times New Roman" w:cs="Times New Roman"/>
          <w:color w:val="0D0D0D" w:themeColor="text1" w:themeTint="F2"/>
          <w:sz w:val="28"/>
          <w:szCs w:val="28"/>
        </w:rPr>
        <w:t>information</w:t>
      </w:r>
      <w:r w:rsidRPr="006274EC">
        <w:rPr>
          <w:rFonts w:ascii="Times New Roman" w:hAnsi="Times New Roman" w:cs="Times New Roman"/>
          <w:color w:val="0D0D0D" w:themeColor="text1" w:themeTint="F2"/>
          <w:sz w:val="28"/>
          <w:szCs w:val="28"/>
        </w:rPr>
        <w:t xml:space="preserve"> security architecture;</w:t>
      </w:r>
    </w:p>
    <w:p w:rsidR="005E4FB3" w:rsidRPr="006274EC" w:rsidRDefault="005E4FB3" w:rsidP="004127C9">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5E4FB3" w:rsidRPr="006274EC" w:rsidRDefault="005E4FB3" w:rsidP="004127C9">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Definition of interconnection requirements for information systems (including systems</w:t>
      </w:r>
      <w:r w:rsidR="004127C9"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supporting mission/business processes and common infrastructure/support services);</w:t>
      </w:r>
    </w:p>
    <w:p w:rsidR="005E4FB3" w:rsidRPr="006274EC" w:rsidRDefault="005E4FB3" w:rsidP="004127C9">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5E4FB3" w:rsidRPr="006274EC" w:rsidRDefault="005E4FB3" w:rsidP="004127C9">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Design of security solutions for information systems and environments of operation including</w:t>
      </w:r>
      <w:r w:rsidR="004127C9"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selection of security controls, information technology products, suppliers/supply chain, and</w:t>
      </w:r>
      <w:r w:rsidR="004127C9"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contractors;</w:t>
      </w:r>
    </w:p>
    <w:p w:rsidR="005E4FB3" w:rsidRPr="006274EC" w:rsidRDefault="005E4FB3" w:rsidP="004127C9">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5E4FB3" w:rsidRPr="006274EC" w:rsidRDefault="005E4FB3" w:rsidP="004127C9">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Authorization (or denial of authorization) to operate information systems or to use security</w:t>
      </w:r>
      <w:r w:rsidR="004127C9"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controls inherited by those systems (i.e., common controls);</w:t>
      </w:r>
    </w:p>
    <w:p w:rsidR="005E4FB3" w:rsidRPr="006274EC" w:rsidRDefault="005E4FB3" w:rsidP="004127C9">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5E4FB3" w:rsidRPr="006274EC" w:rsidRDefault="005E4FB3" w:rsidP="004127C9">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Modification of missions/business functions and/or mission/business processes permanently,</w:t>
      </w:r>
      <w:r w:rsidR="004127C9"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or for a specific time frame (e.g., until a newly discovered threat or vulnerability is addressed,</w:t>
      </w:r>
      <w:r w:rsidR="004127C9"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until a compensating control is replaced);</w:t>
      </w:r>
    </w:p>
    <w:p w:rsidR="005E4FB3" w:rsidRPr="006274EC" w:rsidRDefault="005E4FB3" w:rsidP="004127C9">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5E4FB3" w:rsidRPr="006274EC" w:rsidRDefault="005E4FB3" w:rsidP="004127C9">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Implementation of security solutions (e.g., whether specific information technology products</w:t>
      </w:r>
      <w:r w:rsidR="004127C9"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or configurations for those products meet established requirements); and</w:t>
      </w:r>
    </w:p>
    <w:p w:rsidR="005E4FB3" w:rsidRPr="006274EC" w:rsidRDefault="005E4FB3" w:rsidP="004127C9">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5E4FB3" w:rsidRPr="006274EC" w:rsidRDefault="005E4FB3" w:rsidP="004127C9">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Operation and maintenance of security solutions (e.g., continuous monitoring strategies and</w:t>
      </w:r>
      <w:r w:rsidR="004127C9"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programs, ongoing authorizations).</w:t>
      </w:r>
    </w:p>
    <w:p w:rsidR="005E4FB3" w:rsidRPr="006274EC" w:rsidRDefault="005E4FB3" w:rsidP="005E4FB3">
      <w:pPr>
        <w:pStyle w:val="Default"/>
        <w:rPr>
          <w:color w:val="0D0D0D" w:themeColor="text1" w:themeTint="F2"/>
          <w:sz w:val="28"/>
          <w:szCs w:val="28"/>
        </w:rPr>
      </w:pPr>
      <w:r w:rsidRPr="006274EC">
        <w:rPr>
          <w:color w:val="0D0D0D" w:themeColor="text1" w:themeTint="F2"/>
          <w:sz w:val="28"/>
          <w:szCs w:val="28"/>
        </w:rPr>
        <w:t xml:space="preserve"> </w:t>
      </w:r>
    </w:p>
    <w:p w:rsidR="005E4FB3" w:rsidRPr="006274EC" w:rsidRDefault="005E4FB3" w:rsidP="005E4FB3">
      <w:pPr>
        <w:autoSpaceDE w:val="0"/>
        <w:autoSpaceDN w:val="0"/>
        <w:adjustRightInd w:val="0"/>
        <w:spacing w:after="0" w:line="240" w:lineRule="auto"/>
        <w:jc w:val="both"/>
        <w:rPr>
          <w:color w:val="0D0D0D" w:themeColor="text1" w:themeTint="F2"/>
          <w:sz w:val="28"/>
          <w:szCs w:val="28"/>
        </w:rPr>
      </w:pPr>
    </w:p>
    <w:p w:rsidR="00DA6681" w:rsidRPr="006274EC" w:rsidRDefault="00DA6681" w:rsidP="006457FC">
      <w:pPr>
        <w:spacing w:after="0"/>
        <w:jc w:val="both"/>
        <w:rPr>
          <w:color w:val="0D0D0D" w:themeColor="text1" w:themeTint="F2"/>
          <w:sz w:val="28"/>
          <w:szCs w:val="28"/>
        </w:rPr>
      </w:pPr>
    </w:p>
    <w:p w:rsidR="004127C9" w:rsidRPr="006274EC" w:rsidRDefault="004127C9" w:rsidP="004127C9">
      <w:pPr>
        <w:pStyle w:val="Default"/>
        <w:rPr>
          <w:color w:val="0D0D0D" w:themeColor="text1" w:themeTint="F2"/>
        </w:rPr>
      </w:pPr>
    </w:p>
    <w:p w:rsidR="004127C9" w:rsidRPr="006274EC" w:rsidRDefault="004127C9" w:rsidP="004127C9">
      <w:pPr>
        <w:pStyle w:val="Default"/>
        <w:rPr>
          <w:color w:val="0D0D0D" w:themeColor="text1" w:themeTint="F2"/>
        </w:rPr>
      </w:pPr>
      <w:r w:rsidRPr="006274EC">
        <w:rPr>
          <w:color w:val="0D0D0D" w:themeColor="text1" w:themeTint="F2"/>
        </w:rPr>
        <w:lastRenderedPageBreak/>
        <w:t xml:space="preserve"> </w:t>
      </w:r>
    </w:p>
    <w:p w:rsidR="004127C9" w:rsidRPr="006274EC" w:rsidRDefault="004127C9" w:rsidP="004127C9">
      <w:pPr>
        <w:pStyle w:val="Default"/>
        <w:rPr>
          <w:b/>
          <w:color w:val="0D0D0D" w:themeColor="text1" w:themeTint="F2"/>
          <w:sz w:val="28"/>
          <w:szCs w:val="28"/>
        </w:rPr>
      </w:pPr>
      <w:r w:rsidRPr="006274EC">
        <w:rPr>
          <w:b/>
          <w:color w:val="0D0D0D" w:themeColor="text1" w:themeTint="F2"/>
          <w:sz w:val="28"/>
          <w:szCs w:val="28"/>
        </w:rPr>
        <w:t xml:space="preserve">Q.3. </w:t>
      </w:r>
      <w:proofErr w:type="gramStart"/>
      <w:r w:rsidRPr="006274EC">
        <w:rPr>
          <w:b/>
          <w:color w:val="0D0D0D" w:themeColor="text1" w:themeTint="F2"/>
          <w:sz w:val="28"/>
          <w:szCs w:val="28"/>
        </w:rPr>
        <w:t>What</w:t>
      </w:r>
      <w:proofErr w:type="gramEnd"/>
      <w:r w:rsidRPr="006274EC">
        <w:rPr>
          <w:b/>
          <w:color w:val="0D0D0D" w:themeColor="text1" w:themeTint="F2"/>
          <w:sz w:val="28"/>
          <w:szCs w:val="28"/>
        </w:rPr>
        <w:t xml:space="preserve"> are steps to Prepare for a risk assessment? </w:t>
      </w:r>
    </w:p>
    <w:p w:rsidR="004127C9" w:rsidRPr="006274EC" w:rsidRDefault="004127C9" w:rsidP="004127C9">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4127C9" w:rsidRPr="006274EC" w:rsidRDefault="004127C9" w:rsidP="004127C9">
      <w:pPr>
        <w:pStyle w:val="Default"/>
        <w:rPr>
          <w:b/>
          <w:color w:val="0D0D0D" w:themeColor="text1" w:themeTint="F2"/>
          <w:sz w:val="28"/>
          <w:szCs w:val="28"/>
        </w:rPr>
      </w:pPr>
    </w:p>
    <w:p w:rsidR="004A2E22" w:rsidRPr="006274EC" w:rsidRDefault="004A2E22" w:rsidP="004A2E22">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Preparing for a risk assessment includes the following tasks:</w:t>
      </w:r>
    </w:p>
    <w:p w:rsidR="004A2E22" w:rsidRPr="006274EC" w:rsidRDefault="004A2E22" w:rsidP="004A2E22">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Identify the purpose of the assessment;</w:t>
      </w:r>
    </w:p>
    <w:p w:rsidR="004A2E22" w:rsidRPr="006274EC" w:rsidRDefault="004A2E22" w:rsidP="004A2E22">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Identify the scope of the assessment;</w:t>
      </w:r>
    </w:p>
    <w:p w:rsidR="004A2E22" w:rsidRPr="006274EC" w:rsidRDefault="004A2E22" w:rsidP="004A2E22">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Identify the assumptions and constraints associated with the assessment;</w:t>
      </w:r>
    </w:p>
    <w:p w:rsidR="004A2E22" w:rsidRPr="006274EC" w:rsidRDefault="004A2E22" w:rsidP="004A2E22">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Identify the sources of information to be used as inputs to the assessment; and</w:t>
      </w:r>
    </w:p>
    <w:p w:rsidR="004127C9" w:rsidRPr="006274EC" w:rsidRDefault="004A2E22" w:rsidP="00CC5783">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Identify the risk model and analytic approaches (i.e., assessment and analysis approaches) to</w:t>
      </w:r>
      <w:r w:rsidR="00CC578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be employed during the assessment.</w:t>
      </w:r>
    </w:p>
    <w:p w:rsidR="004127C9" w:rsidRPr="006274EC" w:rsidRDefault="004127C9" w:rsidP="004127C9">
      <w:pPr>
        <w:pStyle w:val="Default"/>
        <w:rPr>
          <w:color w:val="0D0D0D" w:themeColor="text1" w:themeTint="F2"/>
          <w:sz w:val="28"/>
          <w:szCs w:val="28"/>
        </w:rPr>
      </w:pPr>
      <w:r w:rsidRPr="006274EC">
        <w:rPr>
          <w:color w:val="0D0D0D" w:themeColor="text1" w:themeTint="F2"/>
          <w:sz w:val="28"/>
          <w:szCs w:val="28"/>
        </w:rPr>
        <w:t xml:space="preserve"> </w:t>
      </w:r>
    </w:p>
    <w:p w:rsidR="004A2E22" w:rsidRPr="006274EC" w:rsidRDefault="00CC5783" w:rsidP="004A2E22">
      <w:pPr>
        <w:autoSpaceDE w:val="0"/>
        <w:autoSpaceDN w:val="0"/>
        <w:adjustRightInd w:val="0"/>
        <w:spacing w:after="0" w:line="240" w:lineRule="auto"/>
        <w:rPr>
          <w:rFonts w:ascii="Times New Roman" w:hAnsi="Times New Roman" w:cs="Times New Roman"/>
          <w:b/>
          <w:color w:val="0D0D0D" w:themeColor="text1" w:themeTint="F2"/>
          <w:sz w:val="28"/>
          <w:szCs w:val="28"/>
          <w:u w:val="single"/>
        </w:rPr>
      </w:pPr>
      <w:proofErr w:type="gramStart"/>
      <w:r w:rsidRPr="006274EC">
        <w:rPr>
          <w:rFonts w:ascii="Times New Roman" w:hAnsi="Times New Roman" w:cs="Times New Roman"/>
          <w:b/>
          <w:color w:val="0D0D0D" w:themeColor="text1" w:themeTint="F2"/>
          <w:sz w:val="28"/>
          <w:szCs w:val="28"/>
          <w:u w:val="single"/>
        </w:rPr>
        <w:t>1.</w:t>
      </w:r>
      <w:r w:rsidR="004A2E22" w:rsidRPr="006274EC">
        <w:rPr>
          <w:rFonts w:ascii="Times New Roman" w:hAnsi="Times New Roman" w:cs="Times New Roman"/>
          <w:b/>
          <w:color w:val="0D0D0D" w:themeColor="text1" w:themeTint="F2"/>
          <w:sz w:val="28"/>
          <w:szCs w:val="28"/>
          <w:u w:val="single"/>
        </w:rPr>
        <w:t>IDENTIFY</w:t>
      </w:r>
      <w:proofErr w:type="gramEnd"/>
      <w:r w:rsidR="004A2E22" w:rsidRPr="006274EC">
        <w:rPr>
          <w:rFonts w:ascii="Times New Roman" w:hAnsi="Times New Roman" w:cs="Times New Roman"/>
          <w:b/>
          <w:color w:val="0D0D0D" w:themeColor="text1" w:themeTint="F2"/>
          <w:sz w:val="28"/>
          <w:szCs w:val="28"/>
          <w:u w:val="single"/>
        </w:rPr>
        <w:t xml:space="preserve"> PURPOSE:</w:t>
      </w:r>
    </w:p>
    <w:p w:rsidR="004A2E22" w:rsidRPr="006274EC" w:rsidRDefault="004A2E22" w:rsidP="004A2E22">
      <w:pPr>
        <w:autoSpaceDE w:val="0"/>
        <w:autoSpaceDN w:val="0"/>
        <w:adjustRightInd w:val="0"/>
        <w:spacing w:after="0" w:line="240" w:lineRule="auto"/>
        <w:rPr>
          <w:rFonts w:ascii="Times New Roman" w:hAnsi="Times New Roman" w:cs="Times New Roman"/>
          <w:color w:val="0D0D0D" w:themeColor="text1" w:themeTint="F2"/>
          <w:sz w:val="28"/>
          <w:szCs w:val="28"/>
        </w:rPr>
      </w:pPr>
    </w:p>
    <w:p w:rsidR="004A2E22" w:rsidRPr="006274EC" w:rsidRDefault="004A2E22" w:rsidP="00CC5783">
      <w:pPr>
        <w:autoSpaceDE w:val="0"/>
        <w:autoSpaceDN w:val="0"/>
        <w:adjustRightInd w:val="0"/>
        <w:spacing w:after="0" w:line="240" w:lineRule="auto"/>
        <w:ind w:left="270"/>
        <w:jc w:val="both"/>
        <w:rPr>
          <w:rFonts w:ascii="Times New Roman" w:hAnsi="Times New Roman" w:cs="Times New Roman"/>
          <w:color w:val="0D0D0D" w:themeColor="text1" w:themeTint="F2"/>
          <w:sz w:val="28"/>
          <w:szCs w:val="28"/>
        </w:rPr>
      </w:pPr>
      <w:r w:rsidRPr="006274EC">
        <w:rPr>
          <w:rFonts w:ascii="Times New Roman" w:hAnsi="Times New Roman" w:cs="Times New Roman"/>
          <w:b/>
          <w:bCs/>
          <w:color w:val="0D0D0D" w:themeColor="text1" w:themeTint="F2"/>
          <w:sz w:val="28"/>
          <w:szCs w:val="28"/>
        </w:rPr>
        <w:t xml:space="preserve">TASK 1-1: </w:t>
      </w:r>
      <w:r w:rsidRPr="006274EC">
        <w:rPr>
          <w:rFonts w:ascii="Times New Roman" w:hAnsi="Times New Roman" w:cs="Times New Roman"/>
          <w:color w:val="0D0D0D" w:themeColor="text1" w:themeTint="F2"/>
          <w:sz w:val="28"/>
          <w:szCs w:val="28"/>
        </w:rPr>
        <w:t>Identify the purpose of the risk assessment in terms of the information that the assessment is</w:t>
      </w:r>
      <w:r w:rsidR="00CC578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intended to produce and the decisions the assessment is intended to support.</w:t>
      </w:r>
    </w:p>
    <w:p w:rsidR="004A2E22" w:rsidRPr="006274EC" w:rsidRDefault="004A2E22" w:rsidP="004A2E22">
      <w:pPr>
        <w:pStyle w:val="Default"/>
        <w:rPr>
          <w:color w:val="0D0D0D" w:themeColor="text1" w:themeTint="F2"/>
          <w:sz w:val="28"/>
          <w:szCs w:val="28"/>
        </w:rPr>
      </w:pPr>
    </w:p>
    <w:p w:rsidR="00CC5783" w:rsidRPr="006274EC" w:rsidRDefault="004A2E22" w:rsidP="00CC5783">
      <w:pPr>
        <w:pStyle w:val="ListParagraph"/>
        <w:numPr>
          <w:ilvl w:val="0"/>
          <w:numId w:val="14"/>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purpose of the risk assessment is explicitly stated in sufficient detail to ensure that the</w:t>
      </w:r>
      <w:r w:rsidR="00CC578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assessment produces the appropriate information and supports the intended decisions. </w:t>
      </w:r>
    </w:p>
    <w:p w:rsidR="004A2E22" w:rsidRPr="006274EC" w:rsidRDefault="004A2E22" w:rsidP="00CC5783">
      <w:pPr>
        <w:pStyle w:val="ListParagraph"/>
        <w:numPr>
          <w:ilvl w:val="0"/>
          <w:numId w:val="14"/>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Organizations can provide</w:t>
      </w:r>
      <w:r w:rsidR="00CC578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guidance on how to capture and present information produced during the risk assessment (e.g., using a defined</w:t>
      </w:r>
      <w:r w:rsidR="00CC578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organizational template).</w:t>
      </w:r>
    </w:p>
    <w:p w:rsidR="004A2E22" w:rsidRPr="006274EC" w:rsidRDefault="004A2E22" w:rsidP="004A2E22">
      <w:pPr>
        <w:pStyle w:val="Default"/>
        <w:rPr>
          <w:color w:val="0D0D0D" w:themeColor="text1" w:themeTint="F2"/>
          <w:sz w:val="28"/>
          <w:szCs w:val="28"/>
        </w:rPr>
      </w:pPr>
    </w:p>
    <w:p w:rsidR="004A2E22" w:rsidRPr="006274EC" w:rsidRDefault="004A2E22" w:rsidP="004A2E22">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purpose of the risk assessment is influenced by whether the assessment is: </w:t>
      </w:r>
    </w:p>
    <w:p w:rsidR="004A2E22" w:rsidRPr="006274EC" w:rsidRDefault="004A2E22" w:rsidP="004A2E22">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 </w:t>
      </w:r>
      <w:proofErr w:type="gramStart"/>
      <w:r w:rsidRPr="006274EC">
        <w:rPr>
          <w:rFonts w:ascii="Times New Roman" w:hAnsi="Times New Roman" w:cs="Times New Roman"/>
          <w:color w:val="0D0D0D" w:themeColor="text1" w:themeTint="F2"/>
          <w:sz w:val="28"/>
          <w:szCs w:val="28"/>
        </w:rPr>
        <w:t>an</w:t>
      </w:r>
      <w:proofErr w:type="gramEnd"/>
      <w:r w:rsidRPr="006274EC">
        <w:rPr>
          <w:rFonts w:ascii="Times New Roman" w:hAnsi="Times New Roman" w:cs="Times New Roman"/>
          <w:color w:val="0D0D0D" w:themeColor="text1" w:themeTint="F2"/>
          <w:sz w:val="28"/>
          <w:szCs w:val="28"/>
        </w:rPr>
        <w:t xml:space="preserve"> initial assessment; or </w:t>
      </w:r>
    </w:p>
    <w:p w:rsidR="004A2E22" w:rsidRPr="006274EC" w:rsidRDefault="004A2E22" w:rsidP="004A2E22">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 </w:t>
      </w:r>
      <w:proofErr w:type="gramStart"/>
      <w:r w:rsidRPr="006274EC">
        <w:rPr>
          <w:rFonts w:ascii="Times New Roman" w:hAnsi="Times New Roman" w:cs="Times New Roman"/>
          <w:color w:val="0D0D0D" w:themeColor="text1" w:themeTint="F2"/>
          <w:sz w:val="28"/>
          <w:szCs w:val="28"/>
        </w:rPr>
        <w:t>a</w:t>
      </w:r>
      <w:proofErr w:type="gramEnd"/>
      <w:r w:rsidRPr="006274EC">
        <w:rPr>
          <w:rFonts w:ascii="Times New Roman" w:hAnsi="Times New Roman" w:cs="Times New Roman"/>
          <w:color w:val="0D0D0D" w:themeColor="text1" w:themeTint="F2"/>
          <w:sz w:val="28"/>
          <w:szCs w:val="28"/>
        </w:rPr>
        <w:t xml:space="preserve"> subsequent assessment initiated from the risk response or monitoring steps in the risk management process.</w:t>
      </w:r>
    </w:p>
    <w:p w:rsidR="004A2E22" w:rsidRPr="006274EC" w:rsidRDefault="004A2E22" w:rsidP="004A2E22">
      <w:pPr>
        <w:pStyle w:val="Default"/>
        <w:rPr>
          <w:color w:val="0D0D0D" w:themeColor="text1" w:themeTint="F2"/>
          <w:sz w:val="28"/>
          <w:szCs w:val="28"/>
        </w:rPr>
      </w:pPr>
    </w:p>
    <w:p w:rsidR="004A2E22" w:rsidRPr="006274EC" w:rsidRDefault="00CC5783" w:rsidP="004A2E22">
      <w:pPr>
        <w:autoSpaceDE w:val="0"/>
        <w:autoSpaceDN w:val="0"/>
        <w:adjustRightInd w:val="0"/>
        <w:spacing w:after="0" w:line="240" w:lineRule="auto"/>
        <w:rPr>
          <w:rFonts w:ascii="Times New Roman" w:hAnsi="Times New Roman" w:cs="Times New Roman"/>
          <w:b/>
          <w:color w:val="0D0D0D" w:themeColor="text1" w:themeTint="F2"/>
          <w:sz w:val="28"/>
          <w:szCs w:val="28"/>
          <w:u w:val="single"/>
        </w:rPr>
      </w:pPr>
      <w:proofErr w:type="gramStart"/>
      <w:r w:rsidRPr="006274EC">
        <w:rPr>
          <w:rFonts w:ascii="Times New Roman" w:hAnsi="Times New Roman" w:cs="Times New Roman"/>
          <w:b/>
          <w:color w:val="0D0D0D" w:themeColor="text1" w:themeTint="F2"/>
          <w:sz w:val="28"/>
          <w:szCs w:val="28"/>
          <w:u w:val="single"/>
        </w:rPr>
        <w:t>2.</w:t>
      </w:r>
      <w:r w:rsidR="004A2E22" w:rsidRPr="006274EC">
        <w:rPr>
          <w:rFonts w:ascii="Times New Roman" w:hAnsi="Times New Roman" w:cs="Times New Roman"/>
          <w:b/>
          <w:color w:val="0D0D0D" w:themeColor="text1" w:themeTint="F2"/>
          <w:sz w:val="28"/>
          <w:szCs w:val="28"/>
          <w:u w:val="single"/>
        </w:rPr>
        <w:t>IDENTIFY</w:t>
      </w:r>
      <w:proofErr w:type="gramEnd"/>
      <w:r w:rsidR="004A2E22" w:rsidRPr="006274EC">
        <w:rPr>
          <w:rFonts w:ascii="Times New Roman" w:hAnsi="Times New Roman" w:cs="Times New Roman"/>
          <w:b/>
          <w:color w:val="0D0D0D" w:themeColor="text1" w:themeTint="F2"/>
          <w:sz w:val="28"/>
          <w:szCs w:val="28"/>
          <w:u w:val="single"/>
        </w:rPr>
        <w:t xml:space="preserve"> SCOPE:</w:t>
      </w:r>
    </w:p>
    <w:p w:rsidR="004A2E22" w:rsidRPr="006274EC" w:rsidRDefault="004A2E22" w:rsidP="004A2E22">
      <w:pPr>
        <w:autoSpaceDE w:val="0"/>
        <w:autoSpaceDN w:val="0"/>
        <w:adjustRightInd w:val="0"/>
        <w:spacing w:after="0" w:line="240" w:lineRule="auto"/>
        <w:rPr>
          <w:rFonts w:ascii="Times New Roman" w:hAnsi="Times New Roman" w:cs="Times New Roman"/>
          <w:color w:val="0D0D0D" w:themeColor="text1" w:themeTint="F2"/>
          <w:sz w:val="28"/>
          <w:szCs w:val="28"/>
        </w:rPr>
      </w:pPr>
    </w:p>
    <w:p w:rsidR="004A2E22" w:rsidRPr="006274EC" w:rsidRDefault="004A2E22" w:rsidP="00CC5783">
      <w:pPr>
        <w:autoSpaceDE w:val="0"/>
        <w:autoSpaceDN w:val="0"/>
        <w:adjustRightInd w:val="0"/>
        <w:spacing w:after="0" w:line="240" w:lineRule="auto"/>
        <w:ind w:left="180"/>
        <w:rPr>
          <w:rFonts w:ascii="Times New Roman" w:hAnsi="Times New Roman" w:cs="Times New Roman"/>
          <w:color w:val="0D0D0D" w:themeColor="text1" w:themeTint="F2"/>
          <w:sz w:val="28"/>
          <w:szCs w:val="28"/>
        </w:rPr>
      </w:pPr>
      <w:r w:rsidRPr="006274EC">
        <w:rPr>
          <w:rFonts w:ascii="Times New Roman" w:hAnsi="Times New Roman" w:cs="Times New Roman"/>
          <w:b/>
          <w:bCs/>
          <w:color w:val="0D0D0D" w:themeColor="text1" w:themeTint="F2"/>
          <w:sz w:val="28"/>
          <w:szCs w:val="28"/>
        </w:rPr>
        <w:t xml:space="preserve">TASK 1-2: </w:t>
      </w:r>
      <w:r w:rsidRPr="006274EC">
        <w:rPr>
          <w:rFonts w:ascii="Times New Roman" w:hAnsi="Times New Roman" w:cs="Times New Roman"/>
          <w:color w:val="0D0D0D" w:themeColor="text1" w:themeTint="F2"/>
          <w:sz w:val="28"/>
          <w:szCs w:val="28"/>
        </w:rPr>
        <w:t>Identify the scope of the risk assessment in terms of organizational applicability, time frame</w:t>
      </w:r>
      <w:r w:rsidR="00CC5783" w:rsidRPr="006274EC">
        <w:rPr>
          <w:rFonts w:ascii="Times New Roman" w:hAnsi="Times New Roman" w:cs="Times New Roman"/>
          <w:color w:val="0D0D0D" w:themeColor="text1" w:themeTint="F2"/>
          <w:sz w:val="28"/>
          <w:szCs w:val="28"/>
        </w:rPr>
        <w:t xml:space="preserve"> </w:t>
      </w:r>
      <w:r w:rsidR="00B133EB" w:rsidRPr="006274EC">
        <w:rPr>
          <w:rFonts w:ascii="Times New Roman" w:hAnsi="Times New Roman" w:cs="Times New Roman"/>
          <w:color w:val="0D0D0D" w:themeColor="text1" w:themeTint="F2"/>
          <w:sz w:val="28"/>
          <w:szCs w:val="28"/>
        </w:rPr>
        <w:t>supported</w:t>
      </w:r>
      <w:r w:rsidRPr="006274EC">
        <w:rPr>
          <w:rFonts w:ascii="Times New Roman" w:hAnsi="Times New Roman" w:cs="Times New Roman"/>
          <w:color w:val="0D0D0D" w:themeColor="text1" w:themeTint="F2"/>
          <w:sz w:val="28"/>
          <w:szCs w:val="28"/>
        </w:rPr>
        <w:t xml:space="preserve"> and architectural/technology considerations.</w:t>
      </w:r>
    </w:p>
    <w:p w:rsidR="004A2E22" w:rsidRPr="006274EC" w:rsidRDefault="004A2E22" w:rsidP="00CC5783">
      <w:pPr>
        <w:pStyle w:val="Default"/>
        <w:ind w:left="180"/>
        <w:rPr>
          <w:b/>
          <w:color w:val="0D0D0D" w:themeColor="text1" w:themeTint="F2"/>
          <w:sz w:val="28"/>
          <w:szCs w:val="28"/>
        </w:rPr>
      </w:pPr>
    </w:p>
    <w:p w:rsidR="00CC5783" w:rsidRPr="006274EC" w:rsidRDefault="004A2E22" w:rsidP="00CC5783">
      <w:pPr>
        <w:pStyle w:val="ListParagraph"/>
        <w:numPr>
          <w:ilvl w:val="0"/>
          <w:numId w:val="1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scope of the risk assessment determines what will be considered in the assessment. </w:t>
      </w:r>
    </w:p>
    <w:p w:rsidR="00CC5783" w:rsidRPr="006274EC" w:rsidRDefault="004A2E22" w:rsidP="00CC5783">
      <w:pPr>
        <w:pStyle w:val="ListParagraph"/>
        <w:numPr>
          <w:ilvl w:val="0"/>
          <w:numId w:val="1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Risk</w:t>
      </w:r>
      <w:r w:rsidR="00CC578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assessment scope affects the range of information available to make risk-based decisions and is determined by the</w:t>
      </w:r>
      <w:r w:rsidR="00CC578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organizational official requesting the assessment and the risk management strategy. </w:t>
      </w:r>
    </w:p>
    <w:p w:rsidR="00CC5783" w:rsidRPr="006274EC" w:rsidRDefault="00CC5783" w:rsidP="004A2E22">
      <w:pPr>
        <w:autoSpaceDE w:val="0"/>
        <w:autoSpaceDN w:val="0"/>
        <w:adjustRightInd w:val="0"/>
        <w:spacing w:after="0" w:line="240" w:lineRule="auto"/>
        <w:rPr>
          <w:rFonts w:ascii="Times New Roman" w:hAnsi="Times New Roman" w:cs="Times New Roman"/>
          <w:color w:val="0D0D0D" w:themeColor="text1" w:themeTint="F2"/>
          <w:sz w:val="28"/>
          <w:szCs w:val="28"/>
        </w:rPr>
      </w:pPr>
    </w:p>
    <w:p w:rsidR="00CC5783" w:rsidRPr="006274EC" w:rsidRDefault="004A2E22" w:rsidP="004A2E22">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Establishing the scope of the risk</w:t>
      </w:r>
      <w:r w:rsidR="00CC578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assessment helps organizations to determine: </w:t>
      </w:r>
    </w:p>
    <w:p w:rsidR="00CC5783" w:rsidRPr="006274EC" w:rsidRDefault="00CC5783" w:rsidP="004A2E22">
      <w:pPr>
        <w:autoSpaceDE w:val="0"/>
        <w:autoSpaceDN w:val="0"/>
        <w:adjustRightInd w:val="0"/>
        <w:spacing w:after="0" w:line="240" w:lineRule="auto"/>
        <w:rPr>
          <w:rFonts w:ascii="Times New Roman" w:hAnsi="Times New Roman" w:cs="Times New Roman"/>
          <w:color w:val="0D0D0D" w:themeColor="text1" w:themeTint="F2"/>
          <w:sz w:val="28"/>
          <w:szCs w:val="28"/>
        </w:rPr>
      </w:pPr>
    </w:p>
    <w:p w:rsidR="00CC5783" w:rsidRPr="006274EC" w:rsidRDefault="004A2E22" w:rsidP="00CC5783">
      <w:pPr>
        <w:autoSpaceDE w:val="0"/>
        <w:autoSpaceDN w:val="0"/>
        <w:adjustRightInd w:val="0"/>
        <w:spacing w:after="0" w:line="240" w:lineRule="auto"/>
        <w:ind w:left="54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 </w:t>
      </w:r>
      <w:proofErr w:type="gramStart"/>
      <w:r w:rsidRPr="006274EC">
        <w:rPr>
          <w:rFonts w:ascii="Times New Roman" w:hAnsi="Times New Roman" w:cs="Times New Roman"/>
          <w:color w:val="0D0D0D" w:themeColor="text1" w:themeTint="F2"/>
          <w:sz w:val="28"/>
          <w:szCs w:val="28"/>
        </w:rPr>
        <w:t>what</w:t>
      </w:r>
      <w:proofErr w:type="gramEnd"/>
      <w:r w:rsidRPr="006274EC">
        <w:rPr>
          <w:rFonts w:ascii="Times New Roman" w:hAnsi="Times New Roman" w:cs="Times New Roman"/>
          <w:color w:val="0D0D0D" w:themeColor="text1" w:themeTint="F2"/>
          <w:sz w:val="28"/>
          <w:szCs w:val="28"/>
        </w:rPr>
        <w:t xml:space="preserve"> tiers are addressed in the assessment; </w:t>
      </w:r>
    </w:p>
    <w:p w:rsidR="00CC5783" w:rsidRPr="006274EC" w:rsidRDefault="004A2E22" w:rsidP="00CC5783">
      <w:pPr>
        <w:autoSpaceDE w:val="0"/>
        <w:autoSpaceDN w:val="0"/>
        <w:adjustRightInd w:val="0"/>
        <w:spacing w:after="0" w:line="240" w:lineRule="auto"/>
        <w:ind w:left="54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 </w:t>
      </w:r>
      <w:proofErr w:type="gramStart"/>
      <w:r w:rsidRPr="006274EC">
        <w:rPr>
          <w:rFonts w:ascii="Times New Roman" w:hAnsi="Times New Roman" w:cs="Times New Roman"/>
          <w:color w:val="0D0D0D" w:themeColor="text1" w:themeTint="F2"/>
          <w:sz w:val="28"/>
          <w:szCs w:val="28"/>
        </w:rPr>
        <w:t>what</w:t>
      </w:r>
      <w:proofErr w:type="gramEnd"/>
      <w:r w:rsidRPr="006274EC">
        <w:rPr>
          <w:rFonts w:ascii="Times New Roman" w:hAnsi="Times New Roman" w:cs="Times New Roman"/>
          <w:color w:val="0D0D0D" w:themeColor="text1" w:themeTint="F2"/>
          <w:sz w:val="28"/>
          <w:szCs w:val="28"/>
        </w:rPr>
        <w:t xml:space="preserve"> parts of</w:t>
      </w:r>
      <w:r w:rsidR="00CC578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organizations are affected by the assessment and how they are</w:t>
      </w:r>
      <w:r w:rsidR="00CC578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affected; </w:t>
      </w:r>
    </w:p>
    <w:p w:rsidR="00CC5783" w:rsidRPr="006274EC" w:rsidRDefault="004A2E22" w:rsidP="00CC5783">
      <w:pPr>
        <w:autoSpaceDE w:val="0"/>
        <w:autoSpaceDN w:val="0"/>
        <w:adjustRightInd w:val="0"/>
        <w:spacing w:after="0" w:line="240" w:lineRule="auto"/>
        <w:ind w:left="54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(iii) </w:t>
      </w:r>
      <w:proofErr w:type="gramStart"/>
      <w:r w:rsidRPr="006274EC">
        <w:rPr>
          <w:rFonts w:ascii="Times New Roman" w:hAnsi="Times New Roman" w:cs="Times New Roman"/>
          <w:color w:val="0D0D0D" w:themeColor="text1" w:themeTint="F2"/>
          <w:sz w:val="28"/>
          <w:szCs w:val="28"/>
        </w:rPr>
        <w:t>what</w:t>
      </w:r>
      <w:proofErr w:type="gramEnd"/>
      <w:r w:rsidRPr="006274EC">
        <w:rPr>
          <w:rFonts w:ascii="Times New Roman" w:hAnsi="Times New Roman" w:cs="Times New Roman"/>
          <w:color w:val="0D0D0D" w:themeColor="text1" w:themeTint="F2"/>
          <w:sz w:val="28"/>
          <w:szCs w:val="28"/>
        </w:rPr>
        <w:t xml:space="preserve"> decisions the assessment results</w:t>
      </w:r>
      <w:r w:rsidR="00CC578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support; </w:t>
      </w:r>
    </w:p>
    <w:p w:rsidR="00CC5783" w:rsidRPr="006274EC" w:rsidRDefault="004A2E22" w:rsidP="00CC5783">
      <w:pPr>
        <w:pStyle w:val="Default"/>
        <w:ind w:left="540"/>
        <w:rPr>
          <w:color w:val="0D0D0D" w:themeColor="text1" w:themeTint="F2"/>
          <w:sz w:val="28"/>
          <w:szCs w:val="28"/>
        </w:rPr>
      </w:pPr>
      <w:r w:rsidRPr="006274EC">
        <w:rPr>
          <w:color w:val="0D0D0D" w:themeColor="text1" w:themeTint="F2"/>
          <w:sz w:val="28"/>
          <w:szCs w:val="28"/>
        </w:rPr>
        <w:t xml:space="preserve">(iv) </w:t>
      </w:r>
      <w:proofErr w:type="gramStart"/>
      <w:r w:rsidRPr="006274EC">
        <w:rPr>
          <w:color w:val="0D0D0D" w:themeColor="text1" w:themeTint="F2"/>
          <w:sz w:val="28"/>
          <w:szCs w:val="28"/>
        </w:rPr>
        <w:t>how</w:t>
      </w:r>
      <w:proofErr w:type="gramEnd"/>
      <w:r w:rsidRPr="006274EC">
        <w:rPr>
          <w:color w:val="0D0D0D" w:themeColor="text1" w:themeTint="F2"/>
          <w:sz w:val="28"/>
          <w:szCs w:val="28"/>
        </w:rPr>
        <w:t xml:space="preserve"> long assessment results are relevant; and </w:t>
      </w:r>
    </w:p>
    <w:p w:rsidR="004A2E22" w:rsidRPr="006274EC" w:rsidRDefault="004A2E22" w:rsidP="00CC5783">
      <w:pPr>
        <w:pStyle w:val="Default"/>
        <w:ind w:left="540"/>
        <w:rPr>
          <w:color w:val="0D0D0D" w:themeColor="text1" w:themeTint="F2"/>
          <w:sz w:val="28"/>
          <w:szCs w:val="28"/>
        </w:rPr>
      </w:pPr>
      <w:r w:rsidRPr="006274EC">
        <w:rPr>
          <w:color w:val="0D0D0D" w:themeColor="text1" w:themeTint="F2"/>
          <w:sz w:val="28"/>
          <w:szCs w:val="28"/>
        </w:rPr>
        <w:t xml:space="preserve">(v) </w:t>
      </w:r>
      <w:proofErr w:type="gramStart"/>
      <w:r w:rsidRPr="006274EC">
        <w:rPr>
          <w:color w:val="0D0D0D" w:themeColor="text1" w:themeTint="F2"/>
          <w:sz w:val="28"/>
          <w:szCs w:val="28"/>
        </w:rPr>
        <w:t>what</w:t>
      </w:r>
      <w:proofErr w:type="gramEnd"/>
      <w:r w:rsidRPr="006274EC">
        <w:rPr>
          <w:color w:val="0D0D0D" w:themeColor="text1" w:themeTint="F2"/>
          <w:sz w:val="28"/>
          <w:szCs w:val="28"/>
        </w:rPr>
        <w:t xml:space="preserve"> influences the need to update the assessment.</w:t>
      </w:r>
    </w:p>
    <w:p w:rsidR="00CC5783" w:rsidRPr="006274EC" w:rsidRDefault="00CC5783" w:rsidP="004A2E22">
      <w:pPr>
        <w:autoSpaceDE w:val="0"/>
        <w:autoSpaceDN w:val="0"/>
        <w:adjustRightInd w:val="0"/>
        <w:spacing w:after="0" w:line="240" w:lineRule="auto"/>
        <w:rPr>
          <w:rFonts w:ascii="Times New Roman" w:hAnsi="Times New Roman" w:cs="Times New Roman"/>
          <w:color w:val="0D0D0D" w:themeColor="text1" w:themeTint="F2"/>
          <w:sz w:val="28"/>
          <w:szCs w:val="28"/>
        </w:rPr>
      </w:pPr>
    </w:p>
    <w:p w:rsidR="004A2E22" w:rsidRPr="006274EC" w:rsidRDefault="004A2E22" w:rsidP="00CC5783">
      <w:pPr>
        <w:pStyle w:val="ListParagraph"/>
        <w:numPr>
          <w:ilvl w:val="0"/>
          <w:numId w:val="16"/>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Establishing the scope of the risk assessment helps to determine the form and content of the risk assessment report, as</w:t>
      </w:r>
      <w:r w:rsidR="00CC578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well as the information to be shared as a result of conducting the assessment.</w:t>
      </w:r>
    </w:p>
    <w:p w:rsidR="004A2E22" w:rsidRPr="006274EC" w:rsidRDefault="004A2E22" w:rsidP="004A2E22">
      <w:pPr>
        <w:pStyle w:val="Default"/>
        <w:rPr>
          <w:b/>
          <w:color w:val="0D0D0D" w:themeColor="text1" w:themeTint="F2"/>
          <w:sz w:val="28"/>
          <w:szCs w:val="28"/>
        </w:rPr>
      </w:pPr>
    </w:p>
    <w:p w:rsidR="004A2E22" w:rsidRPr="006274EC" w:rsidRDefault="00CC5783" w:rsidP="004A2E22">
      <w:pPr>
        <w:autoSpaceDE w:val="0"/>
        <w:autoSpaceDN w:val="0"/>
        <w:adjustRightInd w:val="0"/>
        <w:spacing w:after="0" w:line="240" w:lineRule="auto"/>
        <w:rPr>
          <w:rFonts w:ascii="Times New Roman" w:hAnsi="Times New Roman" w:cs="Times New Roman"/>
          <w:b/>
          <w:color w:val="0D0D0D" w:themeColor="text1" w:themeTint="F2"/>
          <w:sz w:val="28"/>
          <w:szCs w:val="28"/>
          <w:u w:val="single"/>
        </w:rPr>
      </w:pPr>
      <w:proofErr w:type="gramStart"/>
      <w:r w:rsidRPr="006274EC">
        <w:rPr>
          <w:rFonts w:ascii="Times New Roman" w:hAnsi="Times New Roman" w:cs="Times New Roman"/>
          <w:b/>
          <w:color w:val="0D0D0D" w:themeColor="text1" w:themeTint="F2"/>
          <w:sz w:val="28"/>
          <w:szCs w:val="28"/>
          <w:u w:val="single"/>
        </w:rPr>
        <w:t>3.</w:t>
      </w:r>
      <w:r w:rsidR="004A2E22" w:rsidRPr="006274EC">
        <w:rPr>
          <w:rFonts w:ascii="Times New Roman" w:hAnsi="Times New Roman" w:cs="Times New Roman"/>
          <w:b/>
          <w:color w:val="0D0D0D" w:themeColor="text1" w:themeTint="F2"/>
          <w:sz w:val="28"/>
          <w:szCs w:val="28"/>
          <w:u w:val="single"/>
        </w:rPr>
        <w:t>IDENTIFY</w:t>
      </w:r>
      <w:proofErr w:type="gramEnd"/>
      <w:r w:rsidR="004A2E22" w:rsidRPr="006274EC">
        <w:rPr>
          <w:rFonts w:ascii="Times New Roman" w:hAnsi="Times New Roman" w:cs="Times New Roman"/>
          <w:b/>
          <w:color w:val="0D0D0D" w:themeColor="text1" w:themeTint="F2"/>
          <w:sz w:val="28"/>
          <w:szCs w:val="28"/>
          <w:u w:val="single"/>
        </w:rPr>
        <w:t xml:space="preserve"> ASSUMPTIONS AND CONSTRAINTS</w:t>
      </w:r>
      <w:r w:rsidRPr="006274EC">
        <w:rPr>
          <w:rFonts w:ascii="Times New Roman" w:hAnsi="Times New Roman" w:cs="Times New Roman"/>
          <w:b/>
          <w:color w:val="0D0D0D" w:themeColor="text1" w:themeTint="F2"/>
          <w:sz w:val="28"/>
          <w:szCs w:val="28"/>
          <w:u w:val="single"/>
        </w:rPr>
        <w:t>:</w:t>
      </w:r>
    </w:p>
    <w:p w:rsidR="00CC5783" w:rsidRPr="006274EC" w:rsidRDefault="00CC5783" w:rsidP="004A2E22">
      <w:pPr>
        <w:autoSpaceDE w:val="0"/>
        <w:autoSpaceDN w:val="0"/>
        <w:adjustRightInd w:val="0"/>
        <w:spacing w:after="0" w:line="240" w:lineRule="auto"/>
        <w:rPr>
          <w:rFonts w:ascii="Times New Roman" w:hAnsi="Times New Roman" w:cs="Times New Roman"/>
          <w:color w:val="0D0D0D" w:themeColor="text1" w:themeTint="F2"/>
          <w:sz w:val="28"/>
          <w:szCs w:val="28"/>
        </w:rPr>
      </w:pPr>
    </w:p>
    <w:p w:rsidR="004A2E22" w:rsidRPr="006274EC" w:rsidRDefault="004A2E22" w:rsidP="00840746">
      <w:pPr>
        <w:pStyle w:val="Default"/>
        <w:ind w:left="180"/>
        <w:rPr>
          <w:color w:val="0D0D0D" w:themeColor="text1" w:themeTint="F2"/>
          <w:sz w:val="28"/>
          <w:szCs w:val="28"/>
        </w:rPr>
      </w:pPr>
      <w:r w:rsidRPr="006274EC">
        <w:rPr>
          <w:b/>
          <w:bCs/>
          <w:color w:val="0D0D0D" w:themeColor="text1" w:themeTint="F2"/>
          <w:sz w:val="28"/>
          <w:szCs w:val="28"/>
        </w:rPr>
        <w:t xml:space="preserve">TASK 1-3: </w:t>
      </w:r>
      <w:r w:rsidRPr="006274EC">
        <w:rPr>
          <w:color w:val="0D0D0D" w:themeColor="text1" w:themeTint="F2"/>
          <w:sz w:val="28"/>
          <w:szCs w:val="28"/>
        </w:rPr>
        <w:t>Identify the specific assumptions and constraints under which the risk assessment is conducted.</w:t>
      </w:r>
    </w:p>
    <w:p w:rsidR="00CC5783" w:rsidRPr="006274EC" w:rsidRDefault="00CC5783" w:rsidP="004A2E22">
      <w:pPr>
        <w:pStyle w:val="Default"/>
        <w:rPr>
          <w:color w:val="0D0D0D" w:themeColor="text1" w:themeTint="F2"/>
          <w:sz w:val="28"/>
          <w:szCs w:val="28"/>
        </w:rPr>
      </w:pPr>
    </w:p>
    <w:p w:rsidR="00840746" w:rsidRPr="006274EC" w:rsidRDefault="00CC5783" w:rsidP="00840746">
      <w:pPr>
        <w:pStyle w:val="ListParagraph"/>
        <w:numPr>
          <w:ilvl w:val="0"/>
          <w:numId w:val="17"/>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As part of the risk framing step in the risk management process, organizations make explicit</w:t>
      </w:r>
      <w:r w:rsidR="0084074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the specific assumptions, constraints, risk tolerance, and priorities/trade-offs used within organizations to make</w:t>
      </w:r>
      <w:r w:rsidR="0084074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investment and operational decisions. This information guides and informs organizational risk assessments. </w:t>
      </w:r>
    </w:p>
    <w:p w:rsidR="00840746" w:rsidRPr="006274EC" w:rsidRDefault="00840746" w:rsidP="00840746">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840746" w:rsidRPr="006274EC" w:rsidRDefault="00CC5783" w:rsidP="00840746">
      <w:pPr>
        <w:pStyle w:val="ListParagraph"/>
        <w:numPr>
          <w:ilvl w:val="0"/>
          <w:numId w:val="17"/>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When an</w:t>
      </w:r>
      <w:r w:rsidR="0084074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organizational risk management strategy cannot be cited, risk assessments identify and document assumptions and</w:t>
      </w:r>
      <w:r w:rsidR="0084074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constraints. </w:t>
      </w:r>
    </w:p>
    <w:p w:rsidR="00840746" w:rsidRPr="006274EC" w:rsidRDefault="00840746" w:rsidP="00840746">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840746" w:rsidRPr="006274EC" w:rsidRDefault="00CC5783" w:rsidP="00840746">
      <w:pPr>
        <w:pStyle w:val="ListParagraph"/>
        <w:numPr>
          <w:ilvl w:val="0"/>
          <w:numId w:val="17"/>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Assumptions and constraints identified by organizations during the risk framing step and included as part of the organizational risk management strategy need not be repeated in each individual risk assessment. </w:t>
      </w:r>
    </w:p>
    <w:p w:rsidR="00840746" w:rsidRPr="006274EC" w:rsidRDefault="00840746" w:rsidP="00840746">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CC5783" w:rsidRPr="006274EC" w:rsidRDefault="00CC5783" w:rsidP="00840746">
      <w:pPr>
        <w:pStyle w:val="ListParagraph"/>
        <w:numPr>
          <w:ilvl w:val="0"/>
          <w:numId w:val="17"/>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By making</w:t>
      </w:r>
      <w:r w:rsidR="0084074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assumptions and constraints explicit, there is greater clarity in the risk model selected for the risk assessment, increased</w:t>
      </w:r>
      <w:r w:rsidR="0084074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reproducibility/repeatability of assessment results, and an increased opportunity for reciprocity among organizations.</w:t>
      </w:r>
    </w:p>
    <w:p w:rsidR="00840746" w:rsidRPr="006274EC" w:rsidRDefault="00840746" w:rsidP="00840746">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840746" w:rsidRPr="006274EC" w:rsidRDefault="00CC5783" w:rsidP="00840746">
      <w:pPr>
        <w:pStyle w:val="ListParagraph"/>
        <w:numPr>
          <w:ilvl w:val="0"/>
          <w:numId w:val="17"/>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Organizations identify assumptions in key areas relevant to the risk assessment including, for example: </w:t>
      </w:r>
    </w:p>
    <w:p w:rsidR="00840746" w:rsidRPr="006274EC" w:rsidRDefault="00840746" w:rsidP="00CC5783">
      <w:pPr>
        <w:autoSpaceDE w:val="0"/>
        <w:autoSpaceDN w:val="0"/>
        <w:adjustRightInd w:val="0"/>
        <w:spacing w:after="0" w:line="240" w:lineRule="auto"/>
        <w:rPr>
          <w:rFonts w:ascii="Times New Roman" w:hAnsi="Times New Roman" w:cs="Times New Roman"/>
          <w:color w:val="0D0D0D" w:themeColor="text1" w:themeTint="F2"/>
          <w:sz w:val="28"/>
          <w:szCs w:val="28"/>
        </w:rPr>
      </w:pPr>
    </w:p>
    <w:p w:rsidR="00840746" w:rsidRPr="006274EC" w:rsidRDefault="00CC5783" w:rsidP="00840746">
      <w:pPr>
        <w:autoSpaceDE w:val="0"/>
        <w:autoSpaceDN w:val="0"/>
        <w:adjustRightInd w:val="0"/>
        <w:spacing w:after="0" w:line="240" w:lineRule="auto"/>
        <w:ind w:left="54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 </w:t>
      </w:r>
      <w:proofErr w:type="gramStart"/>
      <w:r w:rsidRPr="006274EC">
        <w:rPr>
          <w:rFonts w:ascii="Times New Roman" w:hAnsi="Times New Roman" w:cs="Times New Roman"/>
          <w:color w:val="0D0D0D" w:themeColor="text1" w:themeTint="F2"/>
          <w:sz w:val="28"/>
          <w:szCs w:val="28"/>
        </w:rPr>
        <w:t>threat</w:t>
      </w:r>
      <w:proofErr w:type="gramEnd"/>
      <w:r w:rsidR="0084074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sources; </w:t>
      </w:r>
    </w:p>
    <w:p w:rsidR="00840746" w:rsidRPr="006274EC" w:rsidRDefault="00CC5783" w:rsidP="00840746">
      <w:pPr>
        <w:autoSpaceDE w:val="0"/>
        <w:autoSpaceDN w:val="0"/>
        <w:adjustRightInd w:val="0"/>
        <w:spacing w:after="0" w:line="240" w:lineRule="auto"/>
        <w:ind w:left="54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 </w:t>
      </w:r>
      <w:proofErr w:type="gramStart"/>
      <w:r w:rsidRPr="006274EC">
        <w:rPr>
          <w:rFonts w:ascii="Times New Roman" w:hAnsi="Times New Roman" w:cs="Times New Roman"/>
          <w:color w:val="0D0D0D" w:themeColor="text1" w:themeTint="F2"/>
          <w:sz w:val="28"/>
          <w:szCs w:val="28"/>
        </w:rPr>
        <w:t>threat</w:t>
      </w:r>
      <w:proofErr w:type="gramEnd"/>
      <w:r w:rsidRPr="006274EC">
        <w:rPr>
          <w:rFonts w:ascii="Times New Roman" w:hAnsi="Times New Roman" w:cs="Times New Roman"/>
          <w:color w:val="0D0D0D" w:themeColor="text1" w:themeTint="F2"/>
          <w:sz w:val="28"/>
          <w:szCs w:val="28"/>
        </w:rPr>
        <w:t xml:space="preserve"> events; </w:t>
      </w:r>
    </w:p>
    <w:p w:rsidR="00840746" w:rsidRPr="006274EC" w:rsidRDefault="00CC5783" w:rsidP="00840746">
      <w:pPr>
        <w:autoSpaceDE w:val="0"/>
        <w:autoSpaceDN w:val="0"/>
        <w:adjustRightInd w:val="0"/>
        <w:spacing w:after="0" w:line="240" w:lineRule="auto"/>
        <w:ind w:left="54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(iii) </w:t>
      </w:r>
      <w:proofErr w:type="gramStart"/>
      <w:r w:rsidRPr="006274EC">
        <w:rPr>
          <w:rFonts w:ascii="Times New Roman" w:hAnsi="Times New Roman" w:cs="Times New Roman"/>
          <w:color w:val="0D0D0D" w:themeColor="text1" w:themeTint="F2"/>
          <w:sz w:val="28"/>
          <w:szCs w:val="28"/>
        </w:rPr>
        <w:t>vulnerabilities</w:t>
      </w:r>
      <w:proofErr w:type="gramEnd"/>
      <w:r w:rsidRPr="006274EC">
        <w:rPr>
          <w:rFonts w:ascii="Times New Roman" w:hAnsi="Times New Roman" w:cs="Times New Roman"/>
          <w:color w:val="0D0D0D" w:themeColor="text1" w:themeTint="F2"/>
          <w:sz w:val="28"/>
          <w:szCs w:val="28"/>
        </w:rPr>
        <w:t xml:space="preserve"> and predisposing conditions; </w:t>
      </w:r>
    </w:p>
    <w:p w:rsidR="00840746" w:rsidRPr="006274EC" w:rsidRDefault="00CC5783" w:rsidP="00840746">
      <w:pPr>
        <w:autoSpaceDE w:val="0"/>
        <w:autoSpaceDN w:val="0"/>
        <w:adjustRightInd w:val="0"/>
        <w:spacing w:after="0" w:line="240" w:lineRule="auto"/>
        <w:ind w:left="54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(iv) </w:t>
      </w:r>
      <w:proofErr w:type="gramStart"/>
      <w:r w:rsidRPr="006274EC">
        <w:rPr>
          <w:rFonts w:ascii="Times New Roman" w:hAnsi="Times New Roman" w:cs="Times New Roman"/>
          <w:color w:val="0D0D0D" w:themeColor="text1" w:themeTint="F2"/>
          <w:sz w:val="28"/>
          <w:szCs w:val="28"/>
        </w:rPr>
        <w:t>potential</w:t>
      </w:r>
      <w:proofErr w:type="gramEnd"/>
      <w:r w:rsidRPr="006274EC">
        <w:rPr>
          <w:rFonts w:ascii="Times New Roman" w:hAnsi="Times New Roman" w:cs="Times New Roman"/>
          <w:color w:val="0D0D0D" w:themeColor="text1" w:themeTint="F2"/>
          <w:sz w:val="28"/>
          <w:szCs w:val="28"/>
        </w:rPr>
        <w:t xml:space="preserve"> impacts; </w:t>
      </w:r>
    </w:p>
    <w:p w:rsidR="00840746" w:rsidRPr="006274EC" w:rsidRDefault="00CC5783" w:rsidP="00840746">
      <w:pPr>
        <w:autoSpaceDE w:val="0"/>
        <w:autoSpaceDN w:val="0"/>
        <w:adjustRightInd w:val="0"/>
        <w:spacing w:after="0" w:line="240" w:lineRule="auto"/>
        <w:ind w:left="54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 xml:space="preserve">(v) </w:t>
      </w:r>
      <w:proofErr w:type="gramStart"/>
      <w:r w:rsidRPr="006274EC">
        <w:rPr>
          <w:rFonts w:ascii="Times New Roman" w:hAnsi="Times New Roman" w:cs="Times New Roman"/>
          <w:color w:val="0D0D0D" w:themeColor="text1" w:themeTint="F2"/>
          <w:sz w:val="28"/>
          <w:szCs w:val="28"/>
        </w:rPr>
        <w:t>assessment</w:t>
      </w:r>
      <w:proofErr w:type="gramEnd"/>
      <w:r w:rsidRPr="006274EC">
        <w:rPr>
          <w:rFonts w:ascii="Times New Roman" w:hAnsi="Times New Roman" w:cs="Times New Roman"/>
          <w:color w:val="0D0D0D" w:themeColor="text1" w:themeTint="F2"/>
          <w:sz w:val="28"/>
          <w:szCs w:val="28"/>
        </w:rPr>
        <w:t xml:space="preserve"> and</w:t>
      </w:r>
      <w:r w:rsidR="0084074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analysis approaches; and </w:t>
      </w:r>
    </w:p>
    <w:p w:rsidR="00CC5783" w:rsidRPr="006274EC" w:rsidRDefault="00CC5783" w:rsidP="00840746">
      <w:pPr>
        <w:autoSpaceDE w:val="0"/>
        <w:autoSpaceDN w:val="0"/>
        <w:adjustRightInd w:val="0"/>
        <w:spacing w:after="0" w:line="240" w:lineRule="auto"/>
        <w:ind w:left="54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(vi) </w:t>
      </w:r>
      <w:proofErr w:type="gramStart"/>
      <w:r w:rsidRPr="006274EC">
        <w:rPr>
          <w:rFonts w:ascii="Times New Roman" w:hAnsi="Times New Roman" w:cs="Times New Roman"/>
          <w:color w:val="0D0D0D" w:themeColor="text1" w:themeTint="F2"/>
          <w:sz w:val="28"/>
          <w:szCs w:val="28"/>
        </w:rPr>
        <w:t>which</w:t>
      </w:r>
      <w:proofErr w:type="gramEnd"/>
      <w:r w:rsidRPr="006274EC">
        <w:rPr>
          <w:rFonts w:ascii="Times New Roman" w:hAnsi="Times New Roman" w:cs="Times New Roman"/>
          <w:color w:val="0D0D0D" w:themeColor="text1" w:themeTint="F2"/>
          <w:sz w:val="28"/>
          <w:szCs w:val="28"/>
        </w:rPr>
        <w:t xml:space="preserve"> missions/business functions are primary.</w:t>
      </w:r>
    </w:p>
    <w:p w:rsidR="00CC5783" w:rsidRPr="006274EC" w:rsidRDefault="00840746" w:rsidP="00840746">
      <w:pPr>
        <w:pStyle w:val="Default"/>
        <w:tabs>
          <w:tab w:val="left" w:pos="2553"/>
        </w:tabs>
        <w:rPr>
          <w:color w:val="0D0D0D" w:themeColor="text1" w:themeTint="F2"/>
          <w:sz w:val="28"/>
          <w:szCs w:val="28"/>
        </w:rPr>
      </w:pPr>
      <w:r w:rsidRPr="006274EC">
        <w:rPr>
          <w:color w:val="0D0D0D" w:themeColor="text1" w:themeTint="F2"/>
          <w:sz w:val="28"/>
          <w:szCs w:val="28"/>
        </w:rPr>
        <w:tab/>
      </w:r>
    </w:p>
    <w:p w:rsidR="00CC5783" w:rsidRPr="006274EC" w:rsidRDefault="00840746" w:rsidP="00CC5783">
      <w:pPr>
        <w:autoSpaceDE w:val="0"/>
        <w:autoSpaceDN w:val="0"/>
        <w:adjustRightInd w:val="0"/>
        <w:spacing w:after="0" w:line="240" w:lineRule="auto"/>
        <w:rPr>
          <w:rFonts w:ascii="Times New Roman" w:hAnsi="Times New Roman" w:cs="Times New Roman"/>
          <w:b/>
          <w:color w:val="0D0D0D" w:themeColor="text1" w:themeTint="F2"/>
          <w:sz w:val="28"/>
          <w:szCs w:val="28"/>
          <w:u w:val="single"/>
        </w:rPr>
      </w:pPr>
      <w:proofErr w:type="gramStart"/>
      <w:r w:rsidRPr="006274EC">
        <w:rPr>
          <w:rFonts w:ascii="Times New Roman" w:hAnsi="Times New Roman" w:cs="Times New Roman"/>
          <w:b/>
          <w:color w:val="0D0D0D" w:themeColor="text1" w:themeTint="F2"/>
          <w:sz w:val="28"/>
          <w:szCs w:val="28"/>
          <w:u w:val="single"/>
        </w:rPr>
        <w:t>4.</w:t>
      </w:r>
      <w:r w:rsidR="00CC5783" w:rsidRPr="006274EC">
        <w:rPr>
          <w:rFonts w:ascii="Times New Roman" w:hAnsi="Times New Roman" w:cs="Times New Roman"/>
          <w:b/>
          <w:color w:val="0D0D0D" w:themeColor="text1" w:themeTint="F2"/>
          <w:sz w:val="28"/>
          <w:szCs w:val="28"/>
          <w:u w:val="single"/>
        </w:rPr>
        <w:t>IDENTIFY</w:t>
      </w:r>
      <w:proofErr w:type="gramEnd"/>
      <w:r w:rsidR="00CC5783" w:rsidRPr="006274EC">
        <w:rPr>
          <w:rFonts w:ascii="Times New Roman" w:hAnsi="Times New Roman" w:cs="Times New Roman"/>
          <w:b/>
          <w:color w:val="0D0D0D" w:themeColor="text1" w:themeTint="F2"/>
          <w:sz w:val="28"/>
          <w:szCs w:val="28"/>
          <w:u w:val="single"/>
        </w:rPr>
        <w:t xml:space="preserve"> INFORMATION SOURCES:</w:t>
      </w:r>
    </w:p>
    <w:p w:rsidR="00CC5783" w:rsidRPr="006274EC" w:rsidRDefault="00CC5783" w:rsidP="00CC5783">
      <w:pPr>
        <w:autoSpaceDE w:val="0"/>
        <w:autoSpaceDN w:val="0"/>
        <w:adjustRightInd w:val="0"/>
        <w:spacing w:after="0" w:line="240" w:lineRule="auto"/>
        <w:rPr>
          <w:rFonts w:ascii="Times New Roman" w:hAnsi="Times New Roman" w:cs="Times New Roman"/>
          <w:color w:val="0D0D0D" w:themeColor="text1" w:themeTint="F2"/>
          <w:sz w:val="28"/>
          <w:szCs w:val="28"/>
        </w:rPr>
      </w:pPr>
    </w:p>
    <w:p w:rsidR="00CC5783" w:rsidRPr="006274EC" w:rsidRDefault="00CC5783" w:rsidP="00840746">
      <w:pPr>
        <w:autoSpaceDE w:val="0"/>
        <w:autoSpaceDN w:val="0"/>
        <w:adjustRightInd w:val="0"/>
        <w:spacing w:after="0" w:line="240" w:lineRule="auto"/>
        <w:ind w:left="180"/>
        <w:rPr>
          <w:rFonts w:ascii="Times New Roman" w:hAnsi="Times New Roman" w:cs="Times New Roman"/>
          <w:color w:val="0D0D0D" w:themeColor="text1" w:themeTint="F2"/>
          <w:sz w:val="28"/>
          <w:szCs w:val="28"/>
        </w:rPr>
      </w:pPr>
      <w:r w:rsidRPr="006274EC">
        <w:rPr>
          <w:rFonts w:ascii="Times New Roman" w:hAnsi="Times New Roman" w:cs="Times New Roman"/>
          <w:b/>
          <w:bCs/>
          <w:color w:val="0D0D0D" w:themeColor="text1" w:themeTint="F2"/>
          <w:sz w:val="28"/>
          <w:szCs w:val="28"/>
        </w:rPr>
        <w:t xml:space="preserve">TASK 1-4: </w:t>
      </w:r>
      <w:r w:rsidRPr="006274EC">
        <w:rPr>
          <w:rFonts w:ascii="Times New Roman" w:hAnsi="Times New Roman" w:cs="Times New Roman"/>
          <w:color w:val="0D0D0D" w:themeColor="text1" w:themeTint="F2"/>
          <w:sz w:val="28"/>
          <w:szCs w:val="28"/>
        </w:rPr>
        <w:t>Identify the sources of descriptive, threat, vulnerability, and impact information to be used in the</w:t>
      </w:r>
      <w:r w:rsidR="0084074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risk assessment.</w:t>
      </w:r>
    </w:p>
    <w:p w:rsidR="00CC5783" w:rsidRPr="006274EC" w:rsidRDefault="00CC5783" w:rsidP="00CC5783">
      <w:pPr>
        <w:autoSpaceDE w:val="0"/>
        <w:autoSpaceDN w:val="0"/>
        <w:adjustRightInd w:val="0"/>
        <w:spacing w:after="0" w:line="240" w:lineRule="auto"/>
        <w:rPr>
          <w:rFonts w:ascii="Times New Roman" w:hAnsi="Times New Roman" w:cs="Times New Roman"/>
          <w:color w:val="0D0D0D" w:themeColor="text1" w:themeTint="F2"/>
          <w:sz w:val="28"/>
          <w:szCs w:val="28"/>
        </w:rPr>
      </w:pPr>
    </w:p>
    <w:p w:rsidR="00840746" w:rsidRPr="006274EC" w:rsidRDefault="00CC5783" w:rsidP="00840746">
      <w:pPr>
        <w:pStyle w:val="ListParagraph"/>
        <w:numPr>
          <w:ilvl w:val="0"/>
          <w:numId w:val="18"/>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Descriptive information enables organizations to be able to determine the relevance of threat</w:t>
      </w:r>
      <w:r w:rsidR="0084074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and vulnerability information. Sources of information can be either internal or external to</w:t>
      </w:r>
      <w:r w:rsidR="0084074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organizations. </w:t>
      </w:r>
    </w:p>
    <w:p w:rsidR="00840746" w:rsidRPr="006274EC" w:rsidRDefault="00840746" w:rsidP="00840746">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CC5783" w:rsidRPr="006274EC" w:rsidRDefault="00CC5783" w:rsidP="00840746">
      <w:pPr>
        <w:pStyle w:val="ListParagraph"/>
        <w:numPr>
          <w:ilvl w:val="0"/>
          <w:numId w:val="18"/>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Internal sources of information that can provide insights into both threats and vulnerabilities can include,</w:t>
      </w:r>
      <w:r w:rsidR="0084074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for example, risk assessment reports, incident reports, security logs, trouble tickets, and monitoring results.</w:t>
      </w:r>
    </w:p>
    <w:p w:rsidR="00CC5783" w:rsidRPr="006274EC" w:rsidRDefault="00CC5783" w:rsidP="00CC5783">
      <w:pPr>
        <w:pStyle w:val="Default"/>
        <w:rPr>
          <w:color w:val="0D0D0D" w:themeColor="text1" w:themeTint="F2"/>
          <w:sz w:val="28"/>
          <w:szCs w:val="28"/>
        </w:rPr>
      </w:pPr>
    </w:p>
    <w:p w:rsidR="00CC5783" w:rsidRPr="006274EC" w:rsidRDefault="00840746" w:rsidP="00CC5783">
      <w:pPr>
        <w:autoSpaceDE w:val="0"/>
        <w:autoSpaceDN w:val="0"/>
        <w:adjustRightInd w:val="0"/>
        <w:spacing w:after="0" w:line="240" w:lineRule="auto"/>
        <w:rPr>
          <w:rFonts w:ascii="Times New Roman" w:hAnsi="Times New Roman" w:cs="Times New Roman"/>
          <w:b/>
          <w:color w:val="0D0D0D" w:themeColor="text1" w:themeTint="F2"/>
          <w:sz w:val="28"/>
          <w:szCs w:val="28"/>
          <w:u w:val="single"/>
        </w:rPr>
      </w:pPr>
      <w:proofErr w:type="gramStart"/>
      <w:r w:rsidRPr="006274EC">
        <w:rPr>
          <w:rFonts w:ascii="Times New Roman" w:hAnsi="Times New Roman" w:cs="Times New Roman"/>
          <w:b/>
          <w:color w:val="0D0D0D" w:themeColor="text1" w:themeTint="F2"/>
          <w:sz w:val="28"/>
          <w:szCs w:val="28"/>
          <w:u w:val="single"/>
        </w:rPr>
        <w:t>5.</w:t>
      </w:r>
      <w:r w:rsidR="00CC5783" w:rsidRPr="006274EC">
        <w:rPr>
          <w:rFonts w:ascii="Times New Roman" w:hAnsi="Times New Roman" w:cs="Times New Roman"/>
          <w:b/>
          <w:color w:val="0D0D0D" w:themeColor="text1" w:themeTint="F2"/>
          <w:sz w:val="28"/>
          <w:szCs w:val="28"/>
          <w:u w:val="single"/>
        </w:rPr>
        <w:t>IDENTIFY</w:t>
      </w:r>
      <w:proofErr w:type="gramEnd"/>
      <w:r w:rsidR="00CC5783" w:rsidRPr="006274EC">
        <w:rPr>
          <w:rFonts w:ascii="Times New Roman" w:hAnsi="Times New Roman" w:cs="Times New Roman"/>
          <w:b/>
          <w:color w:val="0D0D0D" w:themeColor="text1" w:themeTint="F2"/>
          <w:sz w:val="28"/>
          <w:szCs w:val="28"/>
          <w:u w:val="single"/>
        </w:rPr>
        <w:t xml:space="preserve"> RISK MODEL AND ANALYTIC APPROACH:</w:t>
      </w:r>
    </w:p>
    <w:p w:rsidR="00CC5783" w:rsidRPr="006274EC" w:rsidRDefault="00CC5783" w:rsidP="00CC5783">
      <w:pPr>
        <w:autoSpaceDE w:val="0"/>
        <w:autoSpaceDN w:val="0"/>
        <w:adjustRightInd w:val="0"/>
        <w:spacing w:after="0" w:line="240" w:lineRule="auto"/>
        <w:rPr>
          <w:rFonts w:ascii="Times New Roman" w:hAnsi="Times New Roman" w:cs="Times New Roman"/>
          <w:color w:val="0D0D0D" w:themeColor="text1" w:themeTint="F2"/>
          <w:sz w:val="28"/>
          <w:szCs w:val="28"/>
        </w:rPr>
      </w:pPr>
    </w:p>
    <w:p w:rsidR="00CC5783" w:rsidRPr="006274EC" w:rsidRDefault="00CC5783" w:rsidP="00840746">
      <w:pPr>
        <w:pStyle w:val="Default"/>
        <w:ind w:left="270"/>
        <w:rPr>
          <w:color w:val="0D0D0D" w:themeColor="text1" w:themeTint="F2"/>
          <w:sz w:val="28"/>
          <w:szCs w:val="28"/>
        </w:rPr>
      </w:pPr>
      <w:r w:rsidRPr="006274EC">
        <w:rPr>
          <w:b/>
          <w:bCs/>
          <w:color w:val="0D0D0D" w:themeColor="text1" w:themeTint="F2"/>
          <w:sz w:val="28"/>
          <w:szCs w:val="28"/>
        </w:rPr>
        <w:t xml:space="preserve">TASK 1-5: </w:t>
      </w:r>
      <w:r w:rsidRPr="006274EC">
        <w:rPr>
          <w:color w:val="0D0D0D" w:themeColor="text1" w:themeTint="F2"/>
          <w:sz w:val="28"/>
          <w:szCs w:val="28"/>
        </w:rPr>
        <w:t>Identify the risk model and analytic approach to be used in the risk assessment.</w:t>
      </w:r>
    </w:p>
    <w:p w:rsidR="00CC5783" w:rsidRPr="006274EC" w:rsidRDefault="00CC5783" w:rsidP="00CC5783">
      <w:pPr>
        <w:pStyle w:val="Default"/>
        <w:rPr>
          <w:color w:val="0D0D0D" w:themeColor="text1" w:themeTint="F2"/>
          <w:sz w:val="28"/>
          <w:szCs w:val="28"/>
        </w:rPr>
      </w:pPr>
    </w:p>
    <w:p w:rsidR="00840746" w:rsidRPr="006274EC" w:rsidRDefault="00CC5783" w:rsidP="00840746">
      <w:pPr>
        <w:pStyle w:val="ListParagraph"/>
        <w:numPr>
          <w:ilvl w:val="0"/>
          <w:numId w:val="19"/>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Organizations define one or more risk models for use in conducting risk assessments and identify which model is to be used for the</w:t>
      </w:r>
      <w:r w:rsidR="00840746" w:rsidRPr="006274EC">
        <w:rPr>
          <w:rFonts w:ascii="Times New Roman" w:hAnsi="Times New Roman" w:cs="Times New Roman"/>
          <w:color w:val="0D0D0D" w:themeColor="text1" w:themeTint="F2"/>
          <w:sz w:val="28"/>
          <w:szCs w:val="28"/>
        </w:rPr>
        <w:t xml:space="preserve"> risk assessment. </w:t>
      </w:r>
    </w:p>
    <w:p w:rsidR="00840746" w:rsidRPr="006274EC" w:rsidRDefault="00840746" w:rsidP="00840746">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840746" w:rsidRPr="006274EC" w:rsidRDefault="00840746" w:rsidP="00840746">
      <w:pPr>
        <w:pStyle w:val="ListParagraph"/>
        <w:numPr>
          <w:ilvl w:val="0"/>
          <w:numId w:val="19"/>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To facilitate </w:t>
      </w:r>
      <w:r w:rsidR="00CC5783" w:rsidRPr="006274EC">
        <w:rPr>
          <w:rFonts w:ascii="Times New Roman" w:hAnsi="Times New Roman" w:cs="Times New Roman"/>
          <w:color w:val="0D0D0D" w:themeColor="text1" w:themeTint="F2"/>
          <w:sz w:val="28"/>
          <w:szCs w:val="28"/>
        </w:rPr>
        <w:t>reciprocity of assessment</w:t>
      </w:r>
      <w:r w:rsidRPr="006274EC">
        <w:rPr>
          <w:rFonts w:ascii="Times New Roman" w:hAnsi="Times New Roman" w:cs="Times New Roman"/>
          <w:color w:val="0D0D0D" w:themeColor="text1" w:themeTint="F2"/>
          <w:sz w:val="28"/>
          <w:szCs w:val="28"/>
        </w:rPr>
        <w:t xml:space="preserve"> </w:t>
      </w:r>
      <w:r w:rsidR="00CC5783" w:rsidRPr="006274EC">
        <w:rPr>
          <w:rFonts w:ascii="Times New Roman" w:hAnsi="Times New Roman" w:cs="Times New Roman"/>
          <w:color w:val="0D0D0D" w:themeColor="text1" w:themeTint="F2"/>
          <w:sz w:val="28"/>
          <w:szCs w:val="28"/>
        </w:rPr>
        <w:t>results, organization-specific risk models include, or can be translated into, the risk factors (i.e., threat, vulnerability,</w:t>
      </w:r>
      <w:r w:rsidRPr="006274EC">
        <w:rPr>
          <w:rFonts w:ascii="Times New Roman" w:hAnsi="Times New Roman" w:cs="Times New Roman"/>
          <w:color w:val="0D0D0D" w:themeColor="text1" w:themeTint="F2"/>
          <w:sz w:val="28"/>
          <w:szCs w:val="28"/>
        </w:rPr>
        <w:t xml:space="preserve"> </w:t>
      </w:r>
      <w:r w:rsidR="00CC5783" w:rsidRPr="006274EC">
        <w:rPr>
          <w:rFonts w:ascii="Times New Roman" w:hAnsi="Times New Roman" w:cs="Times New Roman"/>
          <w:color w:val="0D0D0D" w:themeColor="text1" w:themeTint="F2"/>
          <w:sz w:val="28"/>
          <w:szCs w:val="28"/>
        </w:rPr>
        <w:t xml:space="preserve">impact, likelihood, and predisposing condition) defined in the appendices. </w:t>
      </w:r>
    </w:p>
    <w:p w:rsidR="00840746" w:rsidRPr="006274EC" w:rsidRDefault="00840746" w:rsidP="00840746">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CC5783" w:rsidRPr="006274EC" w:rsidRDefault="00CC5783" w:rsidP="00840746">
      <w:pPr>
        <w:pStyle w:val="ListParagraph"/>
        <w:numPr>
          <w:ilvl w:val="0"/>
          <w:numId w:val="19"/>
        </w:numPr>
        <w:autoSpaceDE w:val="0"/>
        <w:autoSpaceDN w:val="0"/>
        <w:adjustRightInd w:val="0"/>
        <w:spacing w:after="0" w:line="240" w:lineRule="auto"/>
        <w:jc w:val="both"/>
        <w:rPr>
          <w:rFonts w:ascii="Times New Roman" w:hAnsi="Times New Roman" w:cs="Times New Roman"/>
          <w:b/>
          <w:color w:val="0D0D0D" w:themeColor="text1" w:themeTint="F2"/>
          <w:sz w:val="28"/>
          <w:szCs w:val="28"/>
        </w:rPr>
      </w:pPr>
      <w:r w:rsidRPr="006274EC">
        <w:rPr>
          <w:rFonts w:ascii="Times New Roman" w:hAnsi="Times New Roman" w:cs="Times New Roman"/>
          <w:color w:val="0D0D0D" w:themeColor="text1" w:themeTint="F2"/>
          <w:sz w:val="28"/>
          <w:szCs w:val="28"/>
        </w:rPr>
        <w:t>Organizations also identify the specific</w:t>
      </w:r>
      <w:r w:rsidR="0084074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analytic approach to be used for the risk assessment including the assessment approach (i.e., quantitative, qualitative,</w:t>
      </w:r>
      <w:r w:rsidR="0084074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semi-quantitative) and the analysis approach (i.e., threat-oriented, asset/impact-oriented, vulnerability-oriented).</w:t>
      </w:r>
    </w:p>
    <w:p w:rsidR="004A2E22" w:rsidRPr="006274EC" w:rsidRDefault="004A2E22" w:rsidP="004127C9">
      <w:pPr>
        <w:pStyle w:val="Default"/>
        <w:rPr>
          <w:b/>
          <w:color w:val="0D0D0D" w:themeColor="text1" w:themeTint="F2"/>
          <w:sz w:val="28"/>
          <w:szCs w:val="28"/>
        </w:rPr>
      </w:pPr>
    </w:p>
    <w:p w:rsidR="004127C9" w:rsidRPr="006274EC" w:rsidRDefault="00C0652B" w:rsidP="004127C9">
      <w:pPr>
        <w:pStyle w:val="Default"/>
        <w:rPr>
          <w:b/>
          <w:color w:val="0D0D0D" w:themeColor="text1" w:themeTint="F2"/>
          <w:sz w:val="28"/>
          <w:szCs w:val="28"/>
        </w:rPr>
      </w:pPr>
      <w:r w:rsidRPr="006274EC">
        <w:rPr>
          <w:b/>
          <w:color w:val="0D0D0D" w:themeColor="text1" w:themeTint="F2"/>
          <w:sz w:val="28"/>
          <w:szCs w:val="28"/>
        </w:rPr>
        <w:t>Q.</w:t>
      </w:r>
      <w:r w:rsidR="004127C9" w:rsidRPr="006274EC">
        <w:rPr>
          <w:b/>
          <w:color w:val="0D0D0D" w:themeColor="text1" w:themeTint="F2"/>
          <w:sz w:val="28"/>
          <w:szCs w:val="28"/>
        </w:rPr>
        <w:t xml:space="preserve">4. </w:t>
      </w:r>
      <w:proofErr w:type="gramStart"/>
      <w:r w:rsidR="004127C9" w:rsidRPr="006274EC">
        <w:rPr>
          <w:b/>
          <w:color w:val="0D0D0D" w:themeColor="text1" w:themeTint="F2"/>
          <w:sz w:val="28"/>
          <w:szCs w:val="28"/>
        </w:rPr>
        <w:t>What</w:t>
      </w:r>
      <w:proofErr w:type="gramEnd"/>
      <w:r w:rsidR="004127C9" w:rsidRPr="006274EC">
        <w:rPr>
          <w:b/>
          <w:color w:val="0D0D0D" w:themeColor="text1" w:themeTint="F2"/>
          <w:sz w:val="28"/>
          <w:szCs w:val="28"/>
        </w:rPr>
        <w:t xml:space="preserve"> are the different risk assessment approaches? </w:t>
      </w:r>
    </w:p>
    <w:p w:rsidR="00C0652B" w:rsidRPr="006274EC" w:rsidRDefault="00C0652B" w:rsidP="004127C9">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C0652B" w:rsidRPr="006274EC" w:rsidRDefault="00C0652B" w:rsidP="004127C9">
      <w:pPr>
        <w:pStyle w:val="Default"/>
        <w:rPr>
          <w:b/>
          <w:color w:val="0D0D0D" w:themeColor="text1" w:themeTint="F2"/>
          <w:sz w:val="28"/>
          <w:szCs w:val="28"/>
        </w:rPr>
      </w:pPr>
    </w:p>
    <w:p w:rsidR="00C0652B" w:rsidRPr="006274EC" w:rsidRDefault="00C0652B" w:rsidP="004127C9">
      <w:pPr>
        <w:pStyle w:val="Default"/>
        <w:rPr>
          <w:b/>
          <w:color w:val="0D0D0D" w:themeColor="text1" w:themeTint="F2"/>
          <w:sz w:val="28"/>
          <w:szCs w:val="28"/>
        </w:rPr>
      </w:pPr>
    </w:p>
    <w:p w:rsidR="005741D7" w:rsidRPr="006274EC" w:rsidRDefault="009F2070" w:rsidP="004127C9">
      <w:pPr>
        <w:pStyle w:val="Default"/>
        <w:rPr>
          <w:b/>
          <w:color w:val="0D0D0D" w:themeColor="text1" w:themeTint="F2"/>
          <w:sz w:val="28"/>
          <w:szCs w:val="28"/>
        </w:rPr>
      </w:pPr>
      <w:r w:rsidRPr="006274EC">
        <w:rPr>
          <w:b/>
          <w:color w:val="0D0D0D" w:themeColor="text1" w:themeTint="F2"/>
          <w:sz w:val="28"/>
          <w:szCs w:val="28"/>
        </w:rPr>
        <w:t>Different Risk Assessment Approaches are as follows:</w:t>
      </w:r>
    </w:p>
    <w:p w:rsidR="009F2070" w:rsidRPr="006274EC" w:rsidRDefault="009F2070" w:rsidP="004127C9">
      <w:pPr>
        <w:pStyle w:val="Default"/>
        <w:rPr>
          <w:b/>
          <w:color w:val="0D0D0D" w:themeColor="text1" w:themeTint="F2"/>
          <w:sz w:val="28"/>
          <w:szCs w:val="28"/>
        </w:rPr>
      </w:pPr>
    </w:p>
    <w:p w:rsidR="009F2070" w:rsidRPr="006274EC" w:rsidRDefault="009F2070" w:rsidP="009F2070">
      <w:pPr>
        <w:pStyle w:val="Default"/>
        <w:numPr>
          <w:ilvl w:val="0"/>
          <w:numId w:val="8"/>
        </w:numPr>
        <w:ind w:left="360"/>
        <w:rPr>
          <w:b/>
          <w:color w:val="0D0D0D" w:themeColor="text1" w:themeTint="F2"/>
          <w:sz w:val="28"/>
          <w:szCs w:val="28"/>
          <w:u w:val="single"/>
        </w:rPr>
      </w:pPr>
      <w:r w:rsidRPr="006274EC">
        <w:rPr>
          <w:b/>
          <w:color w:val="0D0D0D" w:themeColor="text1" w:themeTint="F2"/>
          <w:sz w:val="28"/>
          <w:szCs w:val="28"/>
          <w:u w:val="single"/>
        </w:rPr>
        <w:t>Quantitative:</w:t>
      </w:r>
    </w:p>
    <w:p w:rsidR="009F2070" w:rsidRPr="006274EC" w:rsidRDefault="009F2070" w:rsidP="00F2687A">
      <w:pPr>
        <w:pStyle w:val="Default"/>
        <w:ind w:firstLine="720"/>
        <w:rPr>
          <w:b/>
          <w:color w:val="0D0D0D" w:themeColor="text1" w:themeTint="F2"/>
          <w:sz w:val="28"/>
          <w:szCs w:val="28"/>
        </w:rPr>
      </w:pPr>
    </w:p>
    <w:p w:rsidR="009F2070" w:rsidRPr="006274EC" w:rsidRDefault="009F2070" w:rsidP="009F2070">
      <w:pPr>
        <w:pStyle w:val="ListParagraph"/>
        <w:numPr>
          <w:ilvl w:val="0"/>
          <w:numId w:val="9"/>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i/>
          <w:iCs/>
          <w:color w:val="0D0D0D" w:themeColor="text1" w:themeTint="F2"/>
          <w:sz w:val="28"/>
          <w:szCs w:val="28"/>
        </w:rPr>
        <w:lastRenderedPageBreak/>
        <w:t xml:space="preserve">Quantitative </w:t>
      </w:r>
      <w:r w:rsidRPr="006274EC">
        <w:rPr>
          <w:rFonts w:ascii="Times New Roman" w:hAnsi="Times New Roman" w:cs="Times New Roman"/>
          <w:color w:val="0D0D0D" w:themeColor="text1" w:themeTint="F2"/>
          <w:sz w:val="28"/>
          <w:szCs w:val="28"/>
        </w:rPr>
        <w:t xml:space="preserve">assessments typically employ a set of methods, principles, or rules for assessing risk based on the use of numbers—where the meanings and proportionality of values are maintained inside and outside the context of the assessment. </w:t>
      </w:r>
    </w:p>
    <w:p w:rsidR="009F2070" w:rsidRPr="006274EC" w:rsidRDefault="009F2070" w:rsidP="009F2070">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9F2070" w:rsidRPr="006274EC" w:rsidRDefault="009F2070" w:rsidP="009F2070">
      <w:pPr>
        <w:pStyle w:val="ListParagraph"/>
        <w:numPr>
          <w:ilvl w:val="0"/>
          <w:numId w:val="9"/>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This type of assessment most effectively supports cost-benefit analyses of alternative risk responses or courses of action. However, the meaning of the quantitative results may not always be clear and may require interpretation and explanation—particularly to explain the assumptions and constraints on using the results. </w:t>
      </w:r>
    </w:p>
    <w:p w:rsidR="009F2070" w:rsidRPr="006274EC" w:rsidRDefault="009F2070" w:rsidP="009F2070">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9F2070" w:rsidRPr="006274EC" w:rsidRDefault="009F2070" w:rsidP="009F2070">
      <w:pPr>
        <w:pStyle w:val="ListParagraph"/>
        <w:numPr>
          <w:ilvl w:val="0"/>
          <w:numId w:val="9"/>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For example, organizations may typically ask if the numbers or results obtained in the risk assessments are reliable or if the differences in the obtained values are meaningful or insignificant. </w:t>
      </w:r>
    </w:p>
    <w:p w:rsidR="009F2070" w:rsidRPr="006274EC" w:rsidRDefault="009F2070" w:rsidP="009F2070">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9F2070" w:rsidRPr="006274EC" w:rsidRDefault="009F2070" w:rsidP="009F2070">
      <w:pPr>
        <w:pStyle w:val="ListParagraph"/>
        <w:numPr>
          <w:ilvl w:val="0"/>
          <w:numId w:val="9"/>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Additionally, the rigor of quantification is significantly lessened when subjective determinations are buried within the quantitative assessments, or when significant uncertainty surrounds the determination of values. </w:t>
      </w:r>
    </w:p>
    <w:p w:rsidR="009F2070" w:rsidRPr="006274EC" w:rsidRDefault="009F2070" w:rsidP="009F2070">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9F2070" w:rsidRPr="006274EC" w:rsidRDefault="009F2070" w:rsidP="009F2070">
      <w:pPr>
        <w:pStyle w:val="ListParagraph"/>
        <w:numPr>
          <w:ilvl w:val="0"/>
          <w:numId w:val="9"/>
        </w:numPr>
        <w:autoSpaceDE w:val="0"/>
        <w:autoSpaceDN w:val="0"/>
        <w:adjustRightInd w:val="0"/>
        <w:spacing w:after="0" w:line="240" w:lineRule="auto"/>
        <w:jc w:val="both"/>
        <w:rPr>
          <w:color w:val="0D0D0D" w:themeColor="text1" w:themeTint="F2"/>
          <w:sz w:val="28"/>
          <w:szCs w:val="28"/>
        </w:rPr>
      </w:pPr>
      <w:r w:rsidRPr="006274EC">
        <w:rPr>
          <w:rFonts w:ascii="Times New Roman" w:hAnsi="Times New Roman" w:cs="Times New Roman"/>
          <w:color w:val="0D0D0D" w:themeColor="text1" w:themeTint="F2"/>
          <w:sz w:val="28"/>
          <w:szCs w:val="28"/>
        </w:rPr>
        <w:t>The benefits of quantitative assessments (in terms of the rigor, repeatability, and reproducibility of assessment results) can, in some cases, be outweighed by the costs (in terms of the expert time and effort and the possible deployment and use of tools required to make such assessments).</w:t>
      </w:r>
    </w:p>
    <w:p w:rsidR="009F2070" w:rsidRPr="006274EC" w:rsidRDefault="009F2070" w:rsidP="009F2070">
      <w:pPr>
        <w:pStyle w:val="Default"/>
        <w:rPr>
          <w:b/>
          <w:color w:val="0D0D0D" w:themeColor="text1" w:themeTint="F2"/>
          <w:sz w:val="28"/>
          <w:szCs w:val="28"/>
        </w:rPr>
      </w:pPr>
    </w:p>
    <w:p w:rsidR="009F2070" w:rsidRPr="006274EC" w:rsidRDefault="009F2070" w:rsidP="009F2070">
      <w:pPr>
        <w:pStyle w:val="Default"/>
        <w:numPr>
          <w:ilvl w:val="0"/>
          <w:numId w:val="8"/>
        </w:numPr>
        <w:ind w:left="360"/>
        <w:rPr>
          <w:b/>
          <w:color w:val="0D0D0D" w:themeColor="text1" w:themeTint="F2"/>
          <w:sz w:val="28"/>
          <w:szCs w:val="28"/>
          <w:u w:val="single"/>
        </w:rPr>
      </w:pPr>
      <w:r w:rsidRPr="006274EC">
        <w:rPr>
          <w:b/>
          <w:color w:val="0D0D0D" w:themeColor="text1" w:themeTint="F2"/>
          <w:sz w:val="28"/>
          <w:szCs w:val="28"/>
          <w:u w:val="single"/>
        </w:rPr>
        <w:t>Qualitative:</w:t>
      </w:r>
    </w:p>
    <w:p w:rsidR="009F2070" w:rsidRPr="006274EC" w:rsidRDefault="009F2070" w:rsidP="009F2070">
      <w:pPr>
        <w:pStyle w:val="Default"/>
        <w:rPr>
          <w:b/>
          <w:color w:val="0D0D0D" w:themeColor="text1" w:themeTint="F2"/>
          <w:sz w:val="28"/>
          <w:szCs w:val="28"/>
        </w:rPr>
      </w:pPr>
    </w:p>
    <w:p w:rsidR="009F2070" w:rsidRPr="006274EC" w:rsidRDefault="009F2070" w:rsidP="009F2070">
      <w:pPr>
        <w:pStyle w:val="ListParagraph"/>
        <w:numPr>
          <w:ilvl w:val="0"/>
          <w:numId w:val="10"/>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i/>
          <w:iCs/>
          <w:color w:val="0D0D0D" w:themeColor="text1" w:themeTint="F2"/>
          <w:sz w:val="28"/>
          <w:szCs w:val="28"/>
        </w:rPr>
        <w:t xml:space="preserve">Qualitative </w:t>
      </w:r>
      <w:r w:rsidRPr="006274EC">
        <w:rPr>
          <w:rFonts w:ascii="Times New Roman" w:hAnsi="Times New Roman" w:cs="Times New Roman"/>
          <w:color w:val="0D0D0D" w:themeColor="text1" w:themeTint="F2"/>
          <w:sz w:val="28"/>
          <w:szCs w:val="28"/>
        </w:rPr>
        <w:t xml:space="preserve">assessments typically employ a set of methods, principles, or rules for assessing risk based on non-numerical categories or levels (e.g., very low, low, moderate, high, very high). </w:t>
      </w:r>
    </w:p>
    <w:p w:rsidR="009F2070" w:rsidRPr="006274EC" w:rsidRDefault="009F2070" w:rsidP="009F2070">
      <w:pPr>
        <w:pStyle w:val="ListParagraph"/>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9F2070" w:rsidRPr="006274EC" w:rsidRDefault="009F2070" w:rsidP="009F2070">
      <w:pPr>
        <w:pStyle w:val="ListParagraph"/>
        <w:numPr>
          <w:ilvl w:val="0"/>
          <w:numId w:val="10"/>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This type of assessment supports communicating risk results to decision makers. However, the range of values in qualitative assessments is comparatively small in most cases, making the relative prioritization or comparison within the set of reported risks difficult. </w:t>
      </w:r>
    </w:p>
    <w:p w:rsidR="009F2070" w:rsidRPr="006274EC" w:rsidRDefault="009F2070" w:rsidP="009F2070">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9F2070" w:rsidRPr="006274EC" w:rsidRDefault="009F2070" w:rsidP="009F2070">
      <w:pPr>
        <w:pStyle w:val="ListParagraph"/>
        <w:numPr>
          <w:ilvl w:val="0"/>
          <w:numId w:val="10"/>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Additionally, unless each value is very clearly defined or is characterized by meaningful examples, different experts relying on their individual experiences could produce significantly different assessment results. </w:t>
      </w:r>
    </w:p>
    <w:p w:rsidR="009F2070" w:rsidRPr="006274EC" w:rsidRDefault="009F2070" w:rsidP="009F2070">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9F2070" w:rsidRPr="006274EC" w:rsidRDefault="009F2070" w:rsidP="009F2070">
      <w:pPr>
        <w:pStyle w:val="ListParagraph"/>
        <w:numPr>
          <w:ilvl w:val="0"/>
          <w:numId w:val="10"/>
        </w:numPr>
        <w:autoSpaceDE w:val="0"/>
        <w:autoSpaceDN w:val="0"/>
        <w:adjustRightInd w:val="0"/>
        <w:spacing w:after="0" w:line="240" w:lineRule="auto"/>
        <w:jc w:val="both"/>
        <w:rPr>
          <w:color w:val="0D0D0D" w:themeColor="text1" w:themeTint="F2"/>
          <w:sz w:val="28"/>
          <w:szCs w:val="28"/>
        </w:rPr>
      </w:pPr>
      <w:r w:rsidRPr="006274EC">
        <w:rPr>
          <w:rFonts w:ascii="Times New Roman" w:hAnsi="Times New Roman" w:cs="Times New Roman"/>
          <w:color w:val="0D0D0D" w:themeColor="text1" w:themeTint="F2"/>
          <w:sz w:val="28"/>
          <w:szCs w:val="28"/>
        </w:rPr>
        <w:t xml:space="preserve">The repeatability and reproducibility of qualitative assessments are increased by the annotation of assessed values (e.g., this value is high because of the </w:t>
      </w:r>
      <w:r w:rsidRPr="006274EC">
        <w:rPr>
          <w:rFonts w:ascii="Times New Roman" w:hAnsi="Times New Roman" w:cs="Times New Roman"/>
          <w:color w:val="0D0D0D" w:themeColor="text1" w:themeTint="F2"/>
          <w:sz w:val="28"/>
          <w:szCs w:val="28"/>
        </w:rPr>
        <w:lastRenderedPageBreak/>
        <w:t>following reasons) and by the use of tables or other well-defined functions to combine qualitative values.</w:t>
      </w:r>
    </w:p>
    <w:p w:rsidR="009F2070" w:rsidRPr="006274EC" w:rsidRDefault="009F2070" w:rsidP="009F2070">
      <w:pPr>
        <w:pStyle w:val="Default"/>
        <w:rPr>
          <w:b/>
          <w:color w:val="0D0D0D" w:themeColor="text1" w:themeTint="F2"/>
          <w:sz w:val="28"/>
          <w:szCs w:val="28"/>
        </w:rPr>
      </w:pPr>
    </w:p>
    <w:p w:rsidR="009F2070" w:rsidRPr="006274EC" w:rsidRDefault="009F2070" w:rsidP="00E71C47">
      <w:pPr>
        <w:pStyle w:val="Default"/>
        <w:numPr>
          <w:ilvl w:val="0"/>
          <w:numId w:val="8"/>
        </w:numPr>
        <w:ind w:left="360"/>
        <w:rPr>
          <w:b/>
          <w:color w:val="0D0D0D" w:themeColor="text1" w:themeTint="F2"/>
          <w:sz w:val="28"/>
          <w:szCs w:val="28"/>
          <w:u w:val="single"/>
        </w:rPr>
      </w:pPr>
      <w:r w:rsidRPr="006274EC">
        <w:rPr>
          <w:b/>
          <w:color w:val="0D0D0D" w:themeColor="text1" w:themeTint="F2"/>
          <w:sz w:val="28"/>
          <w:szCs w:val="28"/>
          <w:u w:val="single"/>
        </w:rPr>
        <w:t>Semi-Quantitative:</w:t>
      </w:r>
    </w:p>
    <w:p w:rsidR="009F2070" w:rsidRPr="006274EC" w:rsidRDefault="009F2070" w:rsidP="00F2687A">
      <w:pPr>
        <w:pStyle w:val="Default"/>
        <w:ind w:firstLine="720"/>
        <w:rPr>
          <w:b/>
          <w:color w:val="0D0D0D" w:themeColor="text1" w:themeTint="F2"/>
          <w:sz w:val="28"/>
          <w:szCs w:val="28"/>
        </w:rPr>
      </w:pPr>
    </w:p>
    <w:p w:rsidR="00E71C47" w:rsidRPr="006274EC" w:rsidRDefault="00E71C47" w:rsidP="00E71C47">
      <w:pPr>
        <w:pStyle w:val="ListParagraph"/>
        <w:numPr>
          <w:ilvl w:val="0"/>
          <w:numId w:val="11"/>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i/>
          <w:iCs/>
          <w:color w:val="0D0D0D" w:themeColor="text1" w:themeTint="F2"/>
          <w:sz w:val="28"/>
          <w:szCs w:val="28"/>
        </w:rPr>
        <w:t>Semi-Q</w:t>
      </w:r>
      <w:r w:rsidR="009F2070" w:rsidRPr="006274EC">
        <w:rPr>
          <w:rFonts w:ascii="Times New Roman" w:hAnsi="Times New Roman" w:cs="Times New Roman"/>
          <w:i/>
          <w:iCs/>
          <w:color w:val="0D0D0D" w:themeColor="text1" w:themeTint="F2"/>
          <w:sz w:val="28"/>
          <w:szCs w:val="28"/>
        </w:rPr>
        <w:t xml:space="preserve">uantitative </w:t>
      </w:r>
      <w:r w:rsidR="009F2070" w:rsidRPr="006274EC">
        <w:rPr>
          <w:rFonts w:ascii="Times New Roman" w:hAnsi="Times New Roman" w:cs="Times New Roman"/>
          <w:color w:val="0D0D0D" w:themeColor="text1" w:themeTint="F2"/>
          <w:sz w:val="28"/>
          <w:szCs w:val="28"/>
        </w:rPr>
        <w:t>assessments typically employ a set of methods, principles, or rules for</w:t>
      </w:r>
      <w:r w:rsidRPr="006274EC">
        <w:rPr>
          <w:rFonts w:ascii="Times New Roman" w:hAnsi="Times New Roman" w:cs="Times New Roman"/>
          <w:color w:val="0D0D0D" w:themeColor="text1" w:themeTint="F2"/>
          <w:sz w:val="28"/>
          <w:szCs w:val="28"/>
        </w:rPr>
        <w:t xml:space="preserve"> </w:t>
      </w:r>
      <w:r w:rsidR="009F2070" w:rsidRPr="006274EC">
        <w:rPr>
          <w:rFonts w:ascii="Times New Roman" w:hAnsi="Times New Roman" w:cs="Times New Roman"/>
          <w:color w:val="0D0D0D" w:themeColor="text1" w:themeTint="F2"/>
          <w:sz w:val="28"/>
          <w:szCs w:val="28"/>
        </w:rPr>
        <w:t xml:space="preserve">assessing risk that uses bins, scales, or representative numbers. </w:t>
      </w:r>
    </w:p>
    <w:p w:rsidR="00E71C47" w:rsidRPr="006274EC" w:rsidRDefault="00E71C47" w:rsidP="00E71C47">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E71C47" w:rsidRPr="006274EC" w:rsidRDefault="009F2070" w:rsidP="00E71C47">
      <w:pPr>
        <w:pStyle w:val="ListParagraph"/>
        <w:numPr>
          <w:ilvl w:val="0"/>
          <w:numId w:val="11"/>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This type of assessment can provide the benefits of quantitative and</w:t>
      </w:r>
      <w:r w:rsidR="00E71C4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qualitative assessments. </w:t>
      </w:r>
    </w:p>
    <w:p w:rsidR="00E71C47" w:rsidRPr="006274EC" w:rsidRDefault="00E71C47" w:rsidP="00E71C47">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E71C47" w:rsidRPr="006274EC" w:rsidRDefault="009F2070" w:rsidP="00E71C47">
      <w:pPr>
        <w:pStyle w:val="ListParagraph"/>
        <w:numPr>
          <w:ilvl w:val="0"/>
          <w:numId w:val="11"/>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bins (e.g., 0-15, 16-35, 36-70, 71-85, 86-100) or scales (e.g., 1-10)</w:t>
      </w:r>
      <w:r w:rsidR="00E71C4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translate easily into qualitative terms that support risk communications for decision makers (e.g.,</w:t>
      </w:r>
      <w:r w:rsidR="00E71C4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 score of 95 can be interpreted as very high), while also allowing relative comparisons between</w:t>
      </w:r>
      <w:r w:rsidR="00E71C4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values in different bins or even within the same bin (e.g., the difference between risks scored 70</w:t>
      </w:r>
      <w:r w:rsidR="00E71C4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and 71 respectively is relatively insignificant, while the difference between risks scored 36 and 70</w:t>
      </w:r>
      <w:r w:rsidR="00E71C4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is relatively significant). </w:t>
      </w:r>
    </w:p>
    <w:p w:rsidR="00E71C47" w:rsidRPr="006274EC" w:rsidRDefault="00E71C47" w:rsidP="00E71C47">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C43170" w:rsidRPr="006274EC" w:rsidRDefault="009F2070" w:rsidP="00E71C47">
      <w:pPr>
        <w:pStyle w:val="ListParagraph"/>
        <w:numPr>
          <w:ilvl w:val="0"/>
          <w:numId w:val="11"/>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role of expert judgment in assigning values is more evident than in a</w:t>
      </w:r>
      <w:r w:rsidR="00E71C4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purely quantitative approach. </w:t>
      </w:r>
    </w:p>
    <w:p w:rsidR="00C43170" w:rsidRPr="006274EC" w:rsidRDefault="00C43170" w:rsidP="00C43170">
      <w:pPr>
        <w:pStyle w:val="ListParagraph"/>
        <w:rPr>
          <w:rFonts w:ascii="Times New Roman" w:hAnsi="Times New Roman" w:cs="Times New Roman"/>
          <w:color w:val="0D0D0D" w:themeColor="text1" w:themeTint="F2"/>
          <w:sz w:val="28"/>
          <w:szCs w:val="28"/>
        </w:rPr>
      </w:pPr>
    </w:p>
    <w:p w:rsidR="00E71C47" w:rsidRPr="006274EC" w:rsidRDefault="009F2070" w:rsidP="00E71C47">
      <w:pPr>
        <w:pStyle w:val="ListParagraph"/>
        <w:numPr>
          <w:ilvl w:val="0"/>
          <w:numId w:val="11"/>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Moreover, if the scales or sets of bins provide sufficient granularity,</w:t>
      </w:r>
      <w:r w:rsidR="00E71C4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relative prioritization among results is better supported than in a purely qualitative approach. </w:t>
      </w:r>
    </w:p>
    <w:p w:rsidR="00E71C47" w:rsidRPr="006274EC" w:rsidRDefault="00E71C47" w:rsidP="00E71C47">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E71C47" w:rsidRPr="006274EC" w:rsidRDefault="009F2070" w:rsidP="00E71C47">
      <w:pPr>
        <w:pStyle w:val="ListParagraph"/>
        <w:numPr>
          <w:ilvl w:val="0"/>
          <w:numId w:val="11"/>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As</w:t>
      </w:r>
      <w:r w:rsidR="00E71C4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in a quantitative approach, rigor is significantly lessened when subjective determinations are</w:t>
      </w:r>
      <w:r w:rsidR="00E71C4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buried within assessments, or when significant uncertainty surrounds a determination of value. </w:t>
      </w:r>
    </w:p>
    <w:p w:rsidR="00E71C47" w:rsidRPr="006274EC" w:rsidRDefault="00E71C47" w:rsidP="00E71C47">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9F2070" w:rsidRPr="006274EC" w:rsidRDefault="009F2070" w:rsidP="00E71C47">
      <w:pPr>
        <w:pStyle w:val="ListParagraph"/>
        <w:numPr>
          <w:ilvl w:val="0"/>
          <w:numId w:val="11"/>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As</w:t>
      </w:r>
      <w:r w:rsidR="00E71C4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with the non</w:t>
      </w:r>
      <w:r w:rsidR="00E71C47" w:rsidRPr="006274EC">
        <w:rPr>
          <w:rFonts w:ascii="Times New Roman" w:hAnsi="Times New Roman" w:cs="Times New Roman"/>
          <w:color w:val="0D0D0D" w:themeColor="text1" w:themeTint="F2"/>
          <w:sz w:val="28"/>
          <w:szCs w:val="28"/>
        </w:rPr>
        <w:t>-</w:t>
      </w:r>
      <w:r w:rsidRPr="006274EC">
        <w:rPr>
          <w:rFonts w:ascii="Times New Roman" w:hAnsi="Times New Roman" w:cs="Times New Roman"/>
          <w:color w:val="0D0D0D" w:themeColor="text1" w:themeTint="F2"/>
          <w:sz w:val="28"/>
          <w:szCs w:val="28"/>
        </w:rPr>
        <w:t>numeric categories or levels used in a well-founded qualitative approach, each bin or</w:t>
      </w:r>
      <w:r w:rsidR="00E71C4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range of values needs to be clearly defined and/or characterized by meaningful examples.</w:t>
      </w:r>
    </w:p>
    <w:p w:rsidR="009F2070" w:rsidRPr="006274EC" w:rsidRDefault="009F2070" w:rsidP="00E71C47">
      <w:pPr>
        <w:pStyle w:val="Default"/>
        <w:jc w:val="both"/>
        <w:rPr>
          <w:b/>
          <w:color w:val="0D0D0D" w:themeColor="text1" w:themeTint="F2"/>
          <w:sz w:val="28"/>
          <w:szCs w:val="28"/>
        </w:rPr>
      </w:pPr>
    </w:p>
    <w:p w:rsidR="009F2070" w:rsidRPr="006274EC" w:rsidRDefault="009F2070" w:rsidP="009F2070">
      <w:pPr>
        <w:pStyle w:val="Default"/>
        <w:rPr>
          <w:b/>
          <w:color w:val="0D0D0D" w:themeColor="text1" w:themeTint="F2"/>
          <w:sz w:val="28"/>
          <w:szCs w:val="28"/>
        </w:rPr>
      </w:pPr>
    </w:p>
    <w:p w:rsidR="0000611C" w:rsidRPr="006274EC" w:rsidRDefault="0000611C" w:rsidP="0000611C">
      <w:pPr>
        <w:pStyle w:val="Default"/>
        <w:rPr>
          <w:b/>
          <w:color w:val="0D0D0D" w:themeColor="text1" w:themeTint="F2"/>
          <w:sz w:val="28"/>
          <w:szCs w:val="28"/>
        </w:rPr>
      </w:pPr>
      <w:r w:rsidRPr="006274EC">
        <w:rPr>
          <w:b/>
          <w:color w:val="0D0D0D" w:themeColor="text1" w:themeTint="F2"/>
          <w:sz w:val="28"/>
          <w:szCs w:val="28"/>
        </w:rPr>
        <w:t xml:space="preserve">Q.5. </w:t>
      </w:r>
      <w:proofErr w:type="gramStart"/>
      <w:r w:rsidRPr="006274EC">
        <w:rPr>
          <w:b/>
          <w:color w:val="0D0D0D" w:themeColor="text1" w:themeTint="F2"/>
          <w:sz w:val="28"/>
          <w:szCs w:val="28"/>
        </w:rPr>
        <w:t>What</w:t>
      </w:r>
      <w:proofErr w:type="gramEnd"/>
      <w:r w:rsidRPr="006274EC">
        <w:rPr>
          <w:b/>
          <w:color w:val="0D0D0D" w:themeColor="text1" w:themeTint="F2"/>
          <w:sz w:val="28"/>
          <w:szCs w:val="28"/>
        </w:rPr>
        <w:t xml:space="preserve"> are the different risk analysis approaches? </w:t>
      </w:r>
    </w:p>
    <w:p w:rsidR="0000611C" w:rsidRPr="006274EC" w:rsidRDefault="0000611C" w:rsidP="0000611C">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00611C" w:rsidRPr="006274EC" w:rsidRDefault="0000611C" w:rsidP="0000611C">
      <w:pPr>
        <w:pStyle w:val="Default"/>
        <w:rPr>
          <w:b/>
          <w:color w:val="0D0D0D" w:themeColor="text1" w:themeTint="F2"/>
          <w:sz w:val="28"/>
          <w:szCs w:val="28"/>
        </w:rPr>
      </w:pPr>
    </w:p>
    <w:p w:rsidR="0000611C" w:rsidRPr="006274EC" w:rsidRDefault="0000611C"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Analysis approaches differ with respect to the orientation or starting point of the risk assessment,</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level of detail in the assessment, and how risks due to similar threat scenarios are treated. </w:t>
      </w:r>
    </w:p>
    <w:p w:rsidR="0000611C" w:rsidRPr="006274EC" w:rsidRDefault="0000611C"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p>
    <w:p w:rsidR="0000611C" w:rsidRPr="006274EC" w:rsidRDefault="0000611C"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 xml:space="preserve">An analysis approach can be: </w:t>
      </w:r>
    </w:p>
    <w:p w:rsidR="000503D7" w:rsidRPr="006274EC" w:rsidRDefault="000503D7"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p>
    <w:p w:rsidR="0000611C" w:rsidRPr="006274EC" w:rsidRDefault="0000611C"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b/>
          <w:color w:val="0D0D0D" w:themeColor="text1" w:themeTint="F2"/>
          <w:sz w:val="28"/>
          <w:szCs w:val="28"/>
        </w:rPr>
        <w:t>(i)</w:t>
      </w:r>
      <w:r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b/>
          <w:i/>
          <w:iCs/>
          <w:color w:val="0D0D0D" w:themeColor="text1" w:themeTint="F2"/>
          <w:sz w:val="28"/>
          <w:szCs w:val="28"/>
          <w:u w:val="single"/>
        </w:rPr>
        <w:t>threat-oriented</w:t>
      </w:r>
      <w:r w:rsidR="000503D7" w:rsidRPr="006274EC">
        <w:rPr>
          <w:rFonts w:ascii="Times New Roman" w:hAnsi="Times New Roman" w:cs="Times New Roman"/>
          <w:b/>
          <w:color w:val="0D0D0D" w:themeColor="text1" w:themeTint="F2"/>
          <w:sz w:val="28"/>
          <w:szCs w:val="28"/>
          <w:u w:val="single"/>
        </w:rPr>
        <w:t>:</w:t>
      </w:r>
    </w:p>
    <w:p w:rsidR="000503D7" w:rsidRPr="006274EC" w:rsidRDefault="000503D7"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p>
    <w:p w:rsidR="000503D7" w:rsidRPr="006274EC" w:rsidRDefault="000503D7" w:rsidP="000503D7">
      <w:p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 threat-oriented approach starts with the identification of threat sources and threat events, and focuses on the development of threat scenarios; vulnerabilities are identified in the context of threats, and for adversarial threats, impacts are identified based on adversary intent.</w:t>
      </w:r>
    </w:p>
    <w:p w:rsidR="000503D7" w:rsidRPr="006274EC" w:rsidRDefault="000503D7" w:rsidP="000503D7">
      <w:pPr>
        <w:autoSpaceDE w:val="0"/>
        <w:autoSpaceDN w:val="0"/>
        <w:adjustRightInd w:val="0"/>
        <w:spacing w:after="0" w:line="240" w:lineRule="auto"/>
        <w:rPr>
          <w:rFonts w:ascii="Times New Roman" w:hAnsi="Times New Roman" w:cs="Times New Roman"/>
          <w:color w:val="0D0D0D" w:themeColor="text1" w:themeTint="F2"/>
          <w:sz w:val="28"/>
          <w:szCs w:val="28"/>
        </w:rPr>
      </w:pPr>
    </w:p>
    <w:p w:rsidR="0000611C" w:rsidRPr="006274EC" w:rsidRDefault="0000611C"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b/>
          <w:color w:val="0D0D0D" w:themeColor="text1" w:themeTint="F2"/>
          <w:sz w:val="28"/>
          <w:szCs w:val="28"/>
        </w:rPr>
        <w:t>(ii)</w:t>
      </w:r>
      <w:r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b/>
          <w:i/>
          <w:iCs/>
          <w:color w:val="0D0D0D" w:themeColor="text1" w:themeTint="F2"/>
          <w:sz w:val="28"/>
          <w:szCs w:val="28"/>
          <w:u w:val="single"/>
        </w:rPr>
        <w:t>asset/impact-oriented</w:t>
      </w:r>
      <w:r w:rsidR="000503D7" w:rsidRPr="006274EC">
        <w:rPr>
          <w:rFonts w:ascii="Times New Roman" w:hAnsi="Times New Roman" w:cs="Times New Roman"/>
          <w:b/>
          <w:color w:val="0D0D0D" w:themeColor="text1" w:themeTint="F2"/>
          <w:sz w:val="28"/>
          <w:szCs w:val="28"/>
          <w:u w:val="single"/>
        </w:rPr>
        <w:t>:</w:t>
      </w:r>
    </w:p>
    <w:p w:rsidR="000503D7" w:rsidRPr="006274EC" w:rsidRDefault="000503D7"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p>
    <w:p w:rsidR="000503D7" w:rsidRPr="006274EC" w:rsidRDefault="000503D7" w:rsidP="000503D7">
      <w:p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An asset/impact-oriented approach starts with the identification of impacts or consequences of concern and critical assets, possibly using the results of a mission or business impact analyses and identifying threat events that could lead to and/or threat sources that could seek those impacts or consequences.</w:t>
      </w:r>
    </w:p>
    <w:p w:rsidR="000503D7" w:rsidRPr="006274EC" w:rsidRDefault="000503D7" w:rsidP="000503D7">
      <w:pPr>
        <w:autoSpaceDE w:val="0"/>
        <w:autoSpaceDN w:val="0"/>
        <w:adjustRightInd w:val="0"/>
        <w:spacing w:after="0" w:line="240" w:lineRule="auto"/>
        <w:rPr>
          <w:rFonts w:ascii="Times New Roman" w:hAnsi="Times New Roman" w:cs="Times New Roman"/>
          <w:color w:val="0D0D0D" w:themeColor="text1" w:themeTint="F2"/>
          <w:sz w:val="28"/>
          <w:szCs w:val="28"/>
        </w:rPr>
      </w:pPr>
    </w:p>
    <w:p w:rsidR="0000611C" w:rsidRPr="006274EC" w:rsidRDefault="0000611C"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b/>
          <w:color w:val="0D0D0D" w:themeColor="text1" w:themeTint="F2"/>
          <w:sz w:val="28"/>
          <w:szCs w:val="28"/>
        </w:rPr>
        <w:t>(iii)</w:t>
      </w:r>
      <w:r w:rsidRPr="006274EC">
        <w:rPr>
          <w:rFonts w:ascii="Times New Roman" w:hAnsi="Times New Roman" w:cs="Times New Roman"/>
          <w:color w:val="0D0D0D" w:themeColor="text1" w:themeTint="F2"/>
          <w:sz w:val="28"/>
          <w:szCs w:val="28"/>
        </w:rPr>
        <w:t xml:space="preserve"> </w:t>
      </w:r>
      <w:proofErr w:type="gramStart"/>
      <w:r w:rsidRPr="006274EC">
        <w:rPr>
          <w:rFonts w:ascii="Times New Roman" w:hAnsi="Times New Roman" w:cs="Times New Roman"/>
          <w:b/>
          <w:i/>
          <w:iCs/>
          <w:color w:val="0D0D0D" w:themeColor="text1" w:themeTint="F2"/>
          <w:sz w:val="28"/>
          <w:szCs w:val="28"/>
          <w:u w:val="single"/>
        </w:rPr>
        <w:t>vulnerability</w:t>
      </w:r>
      <w:proofErr w:type="gramEnd"/>
      <w:r w:rsidRPr="006274EC">
        <w:rPr>
          <w:rFonts w:ascii="Times New Roman" w:hAnsi="Times New Roman" w:cs="Times New Roman"/>
          <w:b/>
          <w:i/>
          <w:iCs/>
          <w:color w:val="0D0D0D" w:themeColor="text1" w:themeTint="F2"/>
          <w:sz w:val="28"/>
          <w:szCs w:val="28"/>
          <w:u w:val="single"/>
        </w:rPr>
        <w:t xml:space="preserve"> oriented</w:t>
      </w:r>
      <w:r w:rsidR="000503D7" w:rsidRPr="006274EC">
        <w:rPr>
          <w:rFonts w:ascii="Times New Roman" w:hAnsi="Times New Roman" w:cs="Times New Roman"/>
          <w:b/>
          <w:color w:val="0D0D0D" w:themeColor="text1" w:themeTint="F2"/>
          <w:sz w:val="28"/>
          <w:szCs w:val="28"/>
          <w:u w:val="single"/>
        </w:rPr>
        <w:t>:</w:t>
      </w:r>
    </w:p>
    <w:p w:rsidR="000503D7" w:rsidRPr="006274EC" w:rsidRDefault="000503D7"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p>
    <w:p w:rsidR="0000611C" w:rsidRPr="006274EC" w:rsidRDefault="0000611C" w:rsidP="000503D7">
      <w:p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 vulnerability-oriented approach starts with a set of predisposing conditions or</w:t>
      </w:r>
      <w:r w:rsidR="000503D7" w:rsidRPr="006274EC">
        <w:rPr>
          <w:rFonts w:ascii="Times New Roman" w:hAnsi="Times New Roman" w:cs="Times New Roman"/>
          <w:color w:val="0D0D0D" w:themeColor="text1" w:themeTint="F2"/>
          <w:sz w:val="28"/>
          <w:szCs w:val="28"/>
        </w:rPr>
        <w:t xml:space="preserve"> exploitable </w:t>
      </w:r>
      <w:r w:rsidRPr="006274EC">
        <w:rPr>
          <w:rFonts w:ascii="Times New Roman" w:hAnsi="Times New Roman" w:cs="Times New Roman"/>
          <w:color w:val="0D0D0D" w:themeColor="text1" w:themeTint="F2"/>
          <w:sz w:val="28"/>
          <w:szCs w:val="28"/>
        </w:rPr>
        <w:t>weaknesses/deficiencies in organizational information systems or the environments in</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which the systems operate, and identifies threat events that could exercise those vulnerabilities</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together with possible consequences of vulnerabilities being exercised.</w:t>
      </w:r>
    </w:p>
    <w:p w:rsidR="0000611C" w:rsidRPr="006274EC" w:rsidRDefault="0000611C"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p>
    <w:p w:rsidR="0000611C" w:rsidRPr="006274EC" w:rsidRDefault="0000611C"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p>
    <w:p w:rsidR="0000611C" w:rsidRPr="006274EC" w:rsidRDefault="0000611C"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p>
    <w:p w:rsidR="000503D7" w:rsidRPr="006274EC" w:rsidRDefault="0000611C" w:rsidP="000503D7">
      <w:pPr>
        <w:pStyle w:val="ListParagraph"/>
        <w:numPr>
          <w:ilvl w:val="0"/>
          <w:numId w:val="13"/>
        </w:numPr>
        <w:autoSpaceDE w:val="0"/>
        <w:autoSpaceDN w:val="0"/>
        <w:adjustRightInd w:val="0"/>
        <w:spacing w:after="0" w:line="240" w:lineRule="auto"/>
        <w:ind w:left="27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Each analysis approach</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takes into consideration the same risk factors, and thus entails the same set of risk assessment</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activities, albeit in different order. Differences in the starting point of the risk assessment can</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potentially bias the results, causing some risks not to be identified. </w:t>
      </w:r>
    </w:p>
    <w:p w:rsidR="000503D7" w:rsidRPr="006274EC" w:rsidRDefault="000503D7" w:rsidP="000503D7">
      <w:pPr>
        <w:autoSpaceDE w:val="0"/>
        <w:autoSpaceDN w:val="0"/>
        <w:adjustRightInd w:val="0"/>
        <w:spacing w:after="0" w:line="240" w:lineRule="auto"/>
        <w:ind w:left="270"/>
        <w:jc w:val="both"/>
        <w:rPr>
          <w:rFonts w:ascii="Times New Roman" w:hAnsi="Times New Roman" w:cs="Times New Roman"/>
          <w:color w:val="0D0D0D" w:themeColor="text1" w:themeTint="F2"/>
          <w:sz w:val="28"/>
          <w:szCs w:val="28"/>
        </w:rPr>
      </w:pPr>
    </w:p>
    <w:p w:rsidR="0000611C" w:rsidRPr="006274EC" w:rsidRDefault="0000611C" w:rsidP="000503D7">
      <w:pPr>
        <w:pStyle w:val="ListParagraph"/>
        <w:numPr>
          <w:ilvl w:val="0"/>
          <w:numId w:val="13"/>
        </w:numPr>
        <w:autoSpaceDE w:val="0"/>
        <w:autoSpaceDN w:val="0"/>
        <w:adjustRightInd w:val="0"/>
        <w:spacing w:after="0" w:line="240" w:lineRule="auto"/>
        <w:ind w:left="27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Therefore, identification of</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risks from a second orientation (e.g., complementing a threat-oriented analysis approach with an</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asset/impact-oriented analysis approach) can improve the rigor and effectiveness of the analysis.</w:t>
      </w:r>
    </w:p>
    <w:p w:rsidR="0000611C" w:rsidRPr="006274EC" w:rsidRDefault="0000611C"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p>
    <w:p w:rsidR="000503D7" w:rsidRPr="006274EC" w:rsidRDefault="0000611C"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In addition to the orientation of the analysis approach, organizations can apply more rigorous</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analysis techniques (e.g., graph-based analyses) to provide an effective way to account for the</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many-to-many relationships between: </w:t>
      </w:r>
    </w:p>
    <w:p w:rsidR="000503D7" w:rsidRPr="006274EC" w:rsidRDefault="000503D7"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p>
    <w:p w:rsidR="000503D7" w:rsidRPr="006274EC" w:rsidRDefault="0000611C" w:rsidP="000503D7">
      <w:pPr>
        <w:autoSpaceDE w:val="0"/>
        <w:autoSpaceDN w:val="0"/>
        <w:adjustRightInd w:val="0"/>
        <w:spacing w:after="0" w:line="240" w:lineRule="auto"/>
        <w:ind w:left="27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 </w:t>
      </w:r>
      <w:proofErr w:type="gramStart"/>
      <w:r w:rsidRPr="006274EC">
        <w:rPr>
          <w:rFonts w:ascii="Times New Roman" w:hAnsi="Times New Roman" w:cs="Times New Roman"/>
          <w:color w:val="0D0D0D" w:themeColor="text1" w:themeTint="F2"/>
          <w:sz w:val="28"/>
          <w:szCs w:val="28"/>
        </w:rPr>
        <w:t>threat</w:t>
      </w:r>
      <w:proofErr w:type="gramEnd"/>
      <w:r w:rsidRPr="006274EC">
        <w:rPr>
          <w:rFonts w:ascii="Times New Roman" w:hAnsi="Times New Roman" w:cs="Times New Roman"/>
          <w:color w:val="0D0D0D" w:themeColor="text1" w:themeTint="F2"/>
          <w:sz w:val="28"/>
          <w:szCs w:val="28"/>
        </w:rPr>
        <w:t xml:space="preserve"> sources and threat events (i.e., a single threat</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event can be caused by</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multiple threat sources and a single threat source can cause multiple threat</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events); </w:t>
      </w:r>
    </w:p>
    <w:p w:rsidR="000503D7" w:rsidRPr="006274EC" w:rsidRDefault="000503D7" w:rsidP="000503D7">
      <w:pPr>
        <w:autoSpaceDE w:val="0"/>
        <w:autoSpaceDN w:val="0"/>
        <w:adjustRightInd w:val="0"/>
        <w:spacing w:after="0" w:line="240" w:lineRule="auto"/>
        <w:ind w:left="270"/>
        <w:jc w:val="both"/>
        <w:rPr>
          <w:rFonts w:ascii="Times New Roman" w:hAnsi="Times New Roman" w:cs="Times New Roman"/>
          <w:color w:val="0D0D0D" w:themeColor="text1" w:themeTint="F2"/>
          <w:sz w:val="28"/>
          <w:szCs w:val="28"/>
        </w:rPr>
      </w:pPr>
    </w:p>
    <w:p w:rsidR="0000611C" w:rsidRPr="006274EC" w:rsidRDefault="0000611C" w:rsidP="000503D7">
      <w:pPr>
        <w:autoSpaceDE w:val="0"/>
        <w:autoSpaceDN w:val="0"/>
        <w:adjustRightInd w:val="0"/>
        <w:spacing w:after="0" w:line="240" w:lineRule="auto"/>
        <w:ind w:left="27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 xml:space="preserve">(ii) </w:t>
      </w:r>
      <w:proofErr w:type="gramStart"/>
      <w:r w:rsidRPr="006274EC">
        <w:rPr>
          <w:rFonts w:ascii="Times New Roman" w:hAnsi="Times New Roman" w:cs="Times New Roman"/>
          <w:color w:val="0D0D0D" w:themeColor="text1" w:themeTint="F2"/>
          <w:sz w:val="28"/>
          <w:szCs w:val="28"/>
        </w:rPr>
        <w:t>threat</w:t>
      </w:r>
      <w:proofErr w:type="gramEnd"/>
      <w:r w:rsidRPr="006274EC">
        <w:rPr>
          <w:rFonts w:ascii="Times New Roman" w:hAnsi="Times New Roman" w:cs="Times New Roman"/>
          <w:color w:val="0D0D0D" w:themeColor="text1" w:themeTint="F2"/>
          <w:sz w:val="28"/>
          <w:szCs w:val="28"/>
        </w:rPr>
        <w:t xml:space="preserve"> events and vulnerabilities (i.e., a single threat event can exploit multiple</w:t>
      </w:r>
    </w:p>
    <w:p w:rsidR="000503D7" w:rsidRPr="006274EC" w:rsidRDefault="0000611C" w:rsidP="000503D7">
      <w:pPr>
        <w:autoSpaceDE w:val="0"/>
        <w:autoSpaceDN w:val="0"/>
        <w:adjustRightInd w:val="0"/>
        <w:spacing w:after="0" w:line="240" w:lineRule="auto"/>
        <w:ind w:left="270"/>
        <w:jc w:val="both"/>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vulnerabilities</w:t>
      </w:r>
      <w:proofErr w:type="gramEnd"/>
      <w:r w:rsidRPr="006274EC">
        <w:rPr>
          <w:rFonts w:ascii="Times New Roman" w:hAnsi="Times New Roman" w:cs="Times New Roman"/>
          <w:color w:val="0D0D0D" w:themeColor="text1" w:themeTint="F2"/>
          <w:sz w:val="28"/>
          <w:szCs w:val="28"/>
        </w:rPr>
        <w:t xml:space="preserve"> and a single vulnerability can be exploited by multiple threat events); </w:t>
      </w:r>
    </w:p>
    <w:p w:rsidR="000503D7" w:rsidRPr="006274EC" w:rsidRDefault="000503D7" w:rsidP="000503D7">
      <w:pPr>
        <w:autoSpaceDE w:val="0"/>
        <w:autoSpaceDN w:val="0"/>
        <w:adjustRightInd w:val="0"/>
        <w:spacing w:after="0" w:line="240" w:lineRule="auto"/>
        <w:ind w:left="270"/>
        <w:jc w:val="both"/>
        <w:rPr>
          <w:rFonts w:ascii="Times New Roman" w:hAnsi="Times New Roman" w:cs="Times New Roman"/>
          <w:color w:val="0D0D0D" w:themeColor="text1" w:themeTint="F2"/>
          <w:sz w:val="28"/>
          <w:szCs w:val="28"/>
        </w:rPr>
      </w:pPr>
    </w:p>
    <w:p w:rsidR="000503D7" w:rsidRPr="006274EC" w:rsidRDefault="0000611C" w:rsidP="000503D7">
      <w:pPr>
        <w:autoSpaceDE w:val="0"/>
        <w:autoSpaceDN w:val="0"/>
        <w:adjustRightInd w:val="0"/>
        <w:spacing w:after="0" w:line="240" w:lineRule="auto"/>
        <w:ind w:left="27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(iii)</w:t>
      </w:r>
      <w:r w:rsidR="000503D7" w:rsidRPr="006274EC">
        <w:rPr>
          <w:rFonts w:ascii="Times New Roman" w:hAnsi="Times New Roman" w:cs="Times New Roman"/>
          <w:color w:val="0D0D0D" w:themeColor="text1" w:themeTint="F2"/>
          <w:sz w:val="28"/>
          <w:szCs w:val="28"/>
        </w:rPr>
        <w:t xml:space="preserve"> </w:t>
      </w:r>
      <w:proofErr w:type="gramStart"/>
      <w:r w:rsidRPr="006274EC">
        <w:rPr>
          <w:rFonts w:ascii="Times New Roman" w:hAnsi="Times New Roman" w:cs="Times New Roman"/>
          <w:color w:val="0D0D0D" w:themeColor="text1" w:themeTint="F2"/>
          <w:sz w:val="28"/>
          <w:szCs w:val="28"/>
        </w:rPr>
        <w:t>threat</w:t>
      </w:r>
      <w:proofErr w:type="gramEnd"/>
      <w:r w:rsidRPr="006274EC">
        <w:rPr>
          <w:rFonts w:ascii="Times New Roman" w:hAnsi="Times New Roman" w:cs="Times New Roman"/>
          <w:color w:val="0D0D0D" w:themeColor="text1" w:themeTint="F2"/>
          <w:sz w:val="28"/>
          <w:szCs w:val="28"/>
        </w:rPr>
        <w:t xml:space="preserve"> events and impacts/assets (i.e., a single threat event can affect multiple assets or have</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multiple impacts, and a single asset can be affected by multiple threat events). </w:t>
      </w:r>
    </w:p>
    <w:p w:rsidR="000503D7" w:rsidRPr="006274EC" w:rsidRDefault="000503D7" w:rsidP="0000611C">
      <w:pPr>
        <w:autoSpaceDE w:val="0"/>
        <w:autoSpaceDN w:val="0"/>
        <w:adjustRightInd w:val="0"/>
        <w:spacing w:after="0" w:line="240" w:lineRule="auto"/>
        <w:rPr>
          <w:rFonts w:ascii="Times New Roman" w:hAnsi="Times New Roman" w:cs="Times New Roman"/>
          <w:color w:val="0D0D0D" w:themeColor="text1" w:themeTint="F2"/>
          <w:sz w:val="28"/>
          <w:szCs w:val="28"/>
        </w:rPr>
      </w:pPr>
    </w:p>
    <w:p w:rsidR="0000611C" w:rsidRPr="006274EC" w:rsidRDefault="0000611C" w:rsidP="000503D7">
      <w:pPr>
        <w:pStyle w:val="ListParagraph"/>
        <w:numPr>
          <w:ilvl w:val="0"/>
          <w:numId w:val="12"/>
        </w:numPr>
        <w:autoSpaceDE w:val="0"/>
        <w:autoSpaceDN w:val="0"/>
        <w:adjustRightInd w:val="0"/>
        <w:spacing w:after="0" w:line="240" w:lineRule="auto"/>
        <w:ind w:left="18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Rigorous analysis</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approaches also provide a way to account for whether, in the time frame for which risks are</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assessed, a specific adverse impact could occur (or a specific asset could be harmed) at most</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once, or perhaps repeatedly, depending on the nature of the impacts and on how organizations</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(including mission/business</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processes or information systems) recover from such adverse</w:t>
      </w:r>
      <w:r w:rsidR="000503D7"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impacts.</w:t>
      </w:r>
    </w:p>
    <w:p w:rsidR="000503D7" w:rsidRPr="006274EC" w:rsidRDefault="000503D7" w:rsidP="000503D7">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0503D7" w:rsidRPr="006274EC" w:rsidRDefault="000503D7" w:rsidP="000503D7">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0503D7" w:rsidRPr="006274EC" w:rsidRDefault="000503D7" w:rsidP="000503D7">
      <w:pPr>
        <w:pStyle w:val="Default"/>
        <w:rPr>
          <w:color w:val="0D0D0D" w:themeColor="text1" w:themeTint="F2"/>
        </w:rPr>
      </w:pPr>
      <w:r w:rsidRPr="006274EC">
        <w:rPr>
          <w:color w:val="0D0D0D" w:themeColor="text1" w:themeTint="F2"/>
        </w:rPr>
        <w:t xml:space="preserve"> </w:t>
      </w:r>
    </w:p>
    <w:p w:rsidR="000503D7" w:rsidRPr="006274EC" w:rsidRDefault="000503D7" w:rsidP="000503D7">
      <w:pPr>
        <w:pStyle w:val="Default"/>
        <w:rPr>
          <w:b/>
          <w:color w:val="0D0D0D" w:themeColor="text1" w:themeTint="F2"/>
          <w:sz w:val="28"/>
          <w:szCs w:val="28"/>
        </w:rPr>
      </w:pPr>
      <w:proofErr w:type="gramStart"/>
      <w:r w:rsidRPr="006274EC">
        <w:rPr>
          <w:b/>
          <w:color w:val="0D0D0D" w:themeColor="text1" w:themeTint="F2"/>
          <w:sz w:val="28"/>
          <w:szCs w:val="28"/>
        </w:rPr>
        <w:t>Q.6. Explain generic risk model in detail.</w:t>
      </w:r>
      <w:proofErr w:type="gramEnd"/>
      <w:r w:rsidRPr="006274EC">
        <w:rPr>
          <w:b/>
          <w:color w:val="0D0D0D" w:themeColor="text1" w:themeTint="F2"/>
          <w:sz w:val="28"/>
          <w:szCs w:val="28"/>
        </w:rPr>
        <w:t xml:space="preserve"> </w:t>
      </w:r>
    </w:p>
    <w:p w:rsidR="000503D7" w:rsidRPr="006274EC" w:rsidRDefault="000503D7" w:rsidP="000503D7">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4A125C" w:rsidRPr="006274EC" w:rsidRDefault="004A125C" w:rsidP="00EE03D0">
      <w:pPr>
        <w:autoSpaceDE w:val="0"/>
        <w:autoSpaceDN w:val="0"/>
        <w:adjustRightInd w:val="0"/>
        <w:spacing w:after="0" w:line="240" w:lineRule="auto"/>
        <w:rPr>
          <w:rFonts w:ascii="Times New Roman" w:hAnsi="Times New Roman" w:cs="Times New Roman"/>
          <w:i/>
          <w:iCs/>
          <w:color w:val="0D0D0D" w:themeColor="text1" w:themeTint="F2"/>
        </w:rPr>
      </w:pPr>
    </w:p>
    <w:p w:rsidR="00EE03D0" w:rsidRPr="006274EC" w:rsidRDefault="00EE03D0" w:rsidP="004A125C">
      <w:pPr>
        <w:pStyle w:val="ListParagraph"/>
        <w:numPr>
          <w:ilvl w:val="0"/>
          <w:numId w:val="20"/>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i/>
          <w:iCs/>
          <w:color w:val="0D0D0D" w:themeColor="text1" w:themeTint="F2"/>
          <w:sz w:val="28"/>
          <w:szCs w:val="28"/>
        </w:rPr>
        <w:t xml:space="preserve">Risk models </w:t>
      </w:r>
      <w:r w:rsidRPr="006274EC">
        <w:rPr>
          <w:rFonts w:ascii="Times New Roman" w:hAnsi="Times New Roman" w:cs="Times New Roman"/>
          <w:color w:val="0D0D0D" w:themeColor="text1" w:themeTint="F2"/>
          <w:sz w:val="28"/>
          <w:szCs w:val="28"/>
        </w:rPr>
        <w:t>define</w:t>
      </w:r>
      <w:bookmarkStart w:id="0" w:name="_GoBack"/>
      <w:bookmarkEnd w:id="0"/>
      <w:r w:rsidRPr="006274EC">
        <w:rPr>
          <w:rFonts w:ascii="Times New Roman" w:hAnsi="Times New Roman" w:cs="Times New Roman"/>
          <w:color w:val="0D0D0D" w:themeColor="text1" w:themeTint="F2"/>
          <w:sz w:val="28"/>
          <w:szCs w:val="28"/>
        </w:rPr>
        <w:t xml:space="preserve"> the </w:t>
      </w:r>
      <w:r w:rsidRPr="006274EC">
        <w:rPr>
          <w:rFonts w:ascii="Times New Roman" w:hAnsi="Times New Roman" w:cs="Times New Roman"/>
          <w:i/>
          <w:iCs/>
          <w:color w:val="0D0D0D" w:themeColor="text1" w:themeTint="F2"/>
          <w:sz w:val="28"/>
          <w:szCs w:val="28"/>
        </w:rPr>
        <w:t xml:space="preserve">risk factors </w:t>
      </w:r>
      <w:r w:rsidRPr="006274EC">
        <w:rPr>
          <w:rFonts w:ascii="Times New Roman" w:hAnsi="Times New Roman" w:cs="Times New Roman"/>
          <w:color w:val="0D0D0D" w:themeColor="text1" w:themeTint="F2"/>
          <w:sz w:val="28"/>
          <w:szCs w:val="28"/>
        </w:rPr>
        <w:t>to be assessed and the relationships among those factors.</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Risk factors are characteristics used in risk models as inputs to determining levels of risk in risk</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assessments.</w:t>
      </w:r>
    </w:p>
    <w:p w:rsidR="00EE03D0" w:rsidRPr="006274EC" w:rsidRDefault="00EE03D0" w:rsidP="004A125C">
      <w:pPr>
        <w:pStyle w:val="Default"/>
        <w:ind w:left="360"/>
        <w:jc w:val="both"/>
        <w:rPr>
          <w:color w:val="0D0D0D" w:themeColor="text1" w:themeTint="F2"/>
          <w:sz w:val="28"/>
          <w:szCs w:val="28"/>
        </w:rPr>
      </w:pPr>
    </w:p>
    <w:p w:rsidR="00EE03D0" w:rsidRPr="006274EC" w:rsidRDefault="00EE03D0" w:rsidP="004A125C">
      <w:pPr>
        <w:pStyle w:val="ListParagraph"/>
        <w:numPr>
          <w:ilvl w:val="0"/>
          <w:numId w:val="20"/>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Typical risk factors include threat, vulnerability, impact, likelihood, and predisposing condition.</w:t>
      </w:r>
    </w:p>
    <w:p w:rsidR="00EE03D0" w:rsidRPr="006274EC" w:rsidRDefault="00EE03D0" w:rsidP="00EE03D0">
      <w:pPr>
        <w:autoSpaceDE w:val="0"/>
        <w:autoSpaceDN w:val="0"/>
        <w:adjustRightInd w:val="0"/>
        <w:spacing w:after="0" w:line="240" w:lineRule="auto"/>
        <w:rPr>
          <w:rFonts w:ascii="Times New Roman" w:hAnsi="Times New Roman" w:cs="Times New Roman"/>
          <w:color w:val="0D0D0D" w:themeColor="text1" w:themeTint="F2"/>
          <w:sz w:val="28"/>
          <w:szCs w:val="28"/>
        </w:rPr>
      </w:pPr>
    </w:p>
    <w:p w:rsidR="00A67B70" w:rsidRPr="006274EC" w:rsidRDefault="00A67B70" w:rsidP="00EE03D0">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noProof/>
          <w:color w:val="0D0D0D" w:themeColor="text1" w:themeTint="F2"/>
          <w:sz w:val="28"/>
          <w:szCs w:val="28"/>
        </w:rPr>
        <w:lastRenderedPageBreak/>
        <w:drawing>
          <wp:inline distT="0" distB="0" distL="0" distR="0">
            <wp:extent cx="6035968" cy="3503920"/>
            <wp:effectExtent l="19050" t="0" r="2882"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6658" t="17673" r="15095" b="10008"/>
                    <a:stretch>
                      <a:fillRect/>
                    </a:stretch>
                  </pic:blipFill>
                  <pic:spPr bwMode="auto">
                    <a:xfrm>
                      <a:off x="0" y="0"/>
                      <a:ext cx="6042833" cy="3507905"/>
                    </a:xfrm>
                    <a:prstGeom prst="rect">
                      <a:avLst/>
                    </a:prstGeom>
                    <a:noFill/>
                    <a:ln w="9525">
                      <a:noFill/>
                      <a:miter lim="800000"/>
                      <a:headEnd/>
                      <a:tailEnd/>
                    </a:ln>
                  </pic:spPr>
                </pic:pic>
              </a:graphicData>
            </a:graphic>
          </wp:inline>
        </w:drawing>
      </w:r>
    </w:p>
    <w:p w:rsidR="00A67B70" w:rsidRPr="006274EC" w:rsidRDefault="00A67B70" w:rsidP="00EE03D0">
      <w:pPr>
        <w:autoSpaceDE w:val="0"/>
        <w:autoSpaceDN w:val="0"/>
        <w:adjustRightInd w:val="0"/>
        <w:spacing w:after="0" w:line="240" w:lineRule="auto"/>
        <w:rPr>
          <w:rFonts w:ascii="Times New Roman" w:hAnsi="Times New Roman" w:cs="Times New Roman"/>
          <w:color w:val="0D0D0D" w:themeColor="text1" w:themeTint="F2"/>
          <w:sz w:val="28"/>
          <w:szCs w:val="28"/>
        </w:rPr>
      </w:pPr>
    </w:p>
    <w:p w:rsidR="008E7656" w:rsidRPr="006274EC" w:rsidRDefault="008E7656" w:rsidP="00EE03D0">
      <w:pPr>
        <w:autoSpaceDE w:val="0"/>
        <w:autoSpaceDN w:val="0"/>
        <w:adjustRightInd w:val="0"/>
        <w:spacing w:after="0" w:line="240" w:lineRule="auto"/>
        <w:rPr>
          <w:rFonts w:ascii="Times New Roman" w:hAnsi="Times New Roman" w:cs="Times New Roman"/>
          <w:b/>
          <w:color w:val="0D0D0D" w:themeColor="text1" w:themeTint="F2"/>
          <w:sz w:val="28"/>
          <w:szCs w:val="28"/>
          <w:u w:val="single"/>
        </w:rPr>
      </w:pPr>
      <w:r w:rsidRPr="006274EC">
        <w:rPr>
          <w:rFonts w:ascii="Times New Roman" w:hAnsi="Times New Roman" w:cs="Times New Roman"/>
          <w:b/>
          <w:color w:val="0D0D0D" w:themeColor="text1" w:themeTint="F2"/>
          <w:sz w:val="28"/>
          <w:szCs w:val="28"/>
          <w:u w:val="single"/>
        </w:rPr>
        <w:t>Threat:</w:t>
      </w:r>
    </w:p>
    <w:p w:rsidR="008E7656" w:rsidRPr="006274EC" w:rsidRDefault="008E7656" w:rsidP="00EE03D0">
      <w:pPr>
        <w:autoSpaceDE w:val="0"/>
        <w:autoSpaceDN w:val="0"/>
        <w:adjustRightInd w:val="0"/>
        <w:spacing w:after="0" w:line="240" w:lineRule="auto"/>
        <w:rPr>
          <w:rFonts w:ascii="Times New Roman" w:hAnsi="Times New Roman" w:cs="Times New Roman"/>
          <w:color w:val="0D0D0D" w:themeColor="text1" w:themeTint="F2"/>
          <w:sz w:val="28"/>
          <w:szCs w:val="28"/>
        </w:rPr>
      </w:pPr>
    </w:p>
    <w:p w:rsidR="008E7656" w:rsidRPr="006274EC" w:rsidRDefault="00EE03D0" w:rsidP="004A125C">
      <w:pPr>
        <w:pStyle w:val="ListParagraph"/>
        <w:numPr>
          <w:ilvl w:val="0"/>
          <w:numId w:val="21"/>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A </w:t>
      </w:r>
      <w:r w:rsidRPr="006274EC">
        <w:rPr>
          <w:rFonts w:ascii="Times New Roman" w:hAnsi="Times New Roman" w:cs="Times New Roman"/>
          <w:b/>
          <w:i/>
          <w:iCs/>
          <w:color w:val="0D0D0D" w:themeColor="text1" w:themeTint="F2"/>
          <w:sz w:val="28"/>
          <w:szCs w:val="28"/>
        </w:rPr>
        <w:t>threat</w:t>
      </w:r>
      <w:r w:rsidRPr="006274EC">
        <w:rPr>
          <w:rFonts w:ascii="Times New Roman" w:hAnsi="Times New Roman" w:cs="Times New Roman"/>
          <w:i/>
          <w:iCs/>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is any circumstance or event with the potential to adversely impact organizational</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operations and assets, individuals, other organizations, or the Nation through an information</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system via unauthorized access, destruction, disclosure, or modification of information, and/or</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denial of service.</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Threat events are caused by threat sources. </w:t>
      </w:r>
    </w:p>
    <w:p w:rsidR="008E7656" w:rsidRPr="006274EC" w:rsidRDefault="008E7656" w:rsidP="00EE03D0">
      <w:pPr>
        <w:autoSpaceDE w:val="0"/>
        <w:autoSpaceDN w:val="0"/>
        <w:adjustRightInd w:val="0"/>
        <w:spacing w:after="0" w:line="240" w:lineRule="auto"/>
        <w:rPr>
          <w:rFonts w:ascii="Times New Roman" w:hAnsi="Times New Roman" w:cs="Times New Roman"/>
          <w:color w:val="0D0D0D" w:themeColor="text1" w:themeTint="F2"/>
          <w:sz w:val="28"/>
          <w:szCs w:val="28"/>
        </w:rPr>
      </w:pPr>
    </w:p>
    <w:p w:rsidR="004A125C" w:rsidRPr="006274EC" w:rsidRDefault="004A125C" w:rsidP="00EE03D0">
      <w:pPr>
        <w:autoSpaceDE w:val="0"/>
        <w:autoSpaceDN w:val="0"/>
        <w:adjustRightInd w:val="0"/>
        <w:spacing w:after="0" w:line="240" w:lineRule="auto"/>
        <w:rPr>
          <w:rFonts w:ascii="Times New Roman" w:hAnsi="Times New Roman" w:cs="Times New Roman"/>
          <w:color w:val="0D0D0D" w:themeColor="text1" w:themeTint="F2"/>
          <w:sz w:val="28"/>
          <w:szCs w:val="28"/>
          <w:u w:val="single"/>
        </w:rPr>
      </w:pPr>
      <w:r w:rsidRPr="006274EC">
        <w:rPr>
          <w:rFonts w:ascii="Times New Roman" w:hAnsi="Times New Roman" w:cs="Times New Roman"/>
          <w:b/>
          <w:iCs/>
          <w:color w:val="0D0D0D" w:themeColor="text1" w:themeTint="F2"/>
          <w:sz w:val="28"/>
          <w:szCs w:val="28"/>
          <w:u w:val="single"/>
        </w:rPr>
        <w:t xml:space="preserve">Threat </w:t>
      </w:r>
      <w:proofErr w:type="gramStart"/>
      <w:r w:rsidRPr="006274EC">
        <w:rPr>
          <w:rFonts w:ascii="Times New Roman" w:hAnsi="Times New Roman" w:cs="Times New Roman"/>
          <w:b/>
          <w:iCs/>
          <w:color w:val="0D0D0D" w:themeColor="text1" w:themeTint="F2"/>
          <w:sz w:val="28"/>
          <w:szCs w:val="28"/>
          <w:u w:val="single"/>
        </w:rPr>
        <w:t>source</w:t>
      </w:r>
      <w:r w:rsidRPr="006274EC">
        <w:rPr>
          <w:rFonts w:ascii="Times New Roman" w:hAnsi="Times New Roman" w:cs="Times New Roman"/>
          <w:color w:val="0D0D0D" w:themeColor="text1" w:themeTint="F2"/>
          <w:sz w:val="28"/>
          <w:szCs w:val="28"/>
          <w:u w:val="single"/>
        </w:rPr>
        <w:t xml:space="preserve"> :</w:t>
      </w:r>
      <w:proofErr w:type="gramEnd"/>
    </w:p>
    <w:p w:rsidR="004A125C" w:rsidRPr="006274EC" w:rsidRDefault="004A125C" w:rsidP="00EE03D0">
      <w:pPr>
        <w:autoSpaceDE w:val="0"/>
        <w:autoSpaceDN w:val="0"/>
        <w:adjustRightInd w:val="0"/>
        <w:spacing w:after="0" w:line="240" w:lineRule="auto"/>
        <w:rPr>
          <w:rFonts w:ascii="Times New Roman" w:hAnsi="Times New Roman" w:cs="Times New Roman"/>
          <w:color w:val="0D0D0D" w:themeColor="text1" w:themeTint="F2"/>
          <w:sz w:val="28"/>
          <w:szCs w:val="28"/>
        </w:rPr>
      </w:pPr>
    </w:p>
    <w:p w:rsidR="00EE03D0" w:rsidRPr="006274EC" w:rsidRDefault="00EE03D0" w:rsidP="00EE03D0">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A </w:t>
      </w:r>
      <w:r w:rsidRPr="006274EC">
        <w:rPr>
          <w:rFonts w:ascii="Times New Roman" w:hAnsi="Times New Roman" w:cs="Times New Roman"/>
          <w:b/>
          <w:i/>
          <w:iCs/>
          <w:color w:val="0D0D0D" w:themeColor="text1" w:themeTint="F2"/>
          <w:sz w:val="28"/>
          <w:szCs w:val="28"/>
        </w:rPr>
        <w:t>threat source</w:t>
      </w:r>
      <w:r w:rsidRPr="006274EC">
        <w:rPr>
          <w:rFonts w:ascii="Times New Roman" w:hAnsi="Times New Roman" w:cs="Times New Roman"/>
          <w:i/>
          <w:iCs/>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is characterized as:</w:t>
      </w:r>
    </w:p>
    <w:p w:rsidR="008E7656" w:rsidRPr="006274EC" w:rsidRDefault="008E7656" w:rsidP="00EE03D0">
      <w:pPr>
        <w:autoSpaceDE w:val="0"/>
        <w:autoSpaceDN w:val="0"/>
        <w:adjustRightInd w:val="0"/>
        <w:spacing w:after="0" w:line="240" w:lineRule="auto"/>
        <w:rPr>
          <w:rFonts w:ascii="Times New Roman" w:hAnsi="Times New Roman" w:cs="Times New Roman"/>
          <w:color w:val="0D0D0D" w:themeColor="text1" w:themeTint="F2"/>
          <w:sz w:val="28"/>
          <w:szCs w:val="28"/>
        </w:rPr>
      </w:pPr>
    </w:p>
    <w:p w:rsidR="008E7656" w:rsidRPr="006274EC" w:rsidRDefault="00EE03D0" w:rsidP="004A125C">
      <w:pPr>
        <w:autoSpaceDE w:val="0"/>
        <w:autoSpaceDN w:val="0"/>
        <w:adjustRightInd w:val="0"/>
        <w:spacing w:after="0" w:line="240" w:lineRule="auto"/>
        <w:ind w:left="54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 </w:t>
      </w:r>
      <w:proofErr w:type="gramStart"/>
      <w:r w:rsidRPr="006274EC">
        <w:rPr>
          <w:rFonts w:ascii="Times New Roman" w:hAnsi="Times New Roman" w:cs="Times New Roman"/>
          <w:color w:val="0D0D0D" w:themeColor="text1" w:themeTint="F2"/>
          <w:sz w:val="28"/>
          <w:szCs w:val="28"/>
        </w:rPr>
        <w:t>the</w:t>
      </w:r>
      <w:proofErr w:type="gramEnd"/>
      <w:r w:rsidRPr="006274EC">
        <w:rPr>
          <w:rFonts w:ascii="Times New Roman" w:hAnsi="Times New Roman" w:cs="Times New Roman"/>
          <w:color w:val="0D0D0D" w:themeColor="text1" w:themeTint="F2"/>
          <w:sz w:val="28"/>
          <w:szCs w:val="28"/>
        </w:rPr>
        <w:t xml:space="preserve"> intent and method targeted at the exploitation of a vulnerability; or </w:t>
      </w:r>
    </w:p>
    <w:p w:rsidR="008E7656" w:rsidRPr="006274EC" w:rsidRDefault="00EE03D0" w:rsidP="004A125C">
      <w:pPr>
        <w:autoSpaceDE w:val="0"/>
        <w:autoSpaceDN w:val="0"/>
        <w:adjustRightInd w:val="0"/>
        <w:spacing w:after="0" w:line="240" w:lineRule="auto"/>
        <w:ind w:left="54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 </w:t>
      </w:r>
      <w:proofErr w:type="gramStart"/>
      <w:r w:rsidRPr="006274EC">
        <w:rPr>
          <w:rFonts w:ascii="Times New Roman" w:hAnsi="Times New Roman" w:cs="Times New Roman"/>
          <w:color w:val="0D0D0D" w:themeColor="text1" w:themeTint="F2"/>
          <w:sz w:val="28"/>
          <w:szCs w:val="28"/>
        </w:rPr>
        <w:t>a</w:t>
      </w:r>
      <w:proofErr w:type="gramEnd"/>
      <w:r w:rsidRPr="006274EC">
        <w:rPr>
          <w:rFonts w:ascii="Times New Roman" w:hAnsi="Times New Roman" w:cs="Times New Roman"/>
          <w:color w:val="0D0D0D" w:themeColor="text1" w:themeTint="F2"/>
          <w:sz w:val="28"/>
          <w:szCs w:val="28"/>
        </w:rPr>
        <w:t xml:space="preserve"> situation and</w:t>
      </w:r>
      <w:r w:rsidR="008E765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method that may accidentally exploit a vulnerability.</w:t>
      </w:r>
    </w:p>
    <w:p w:rsidR="008E7656" w:rsidRPr="006274EC" w:rsidRDefault="008E7656" w:rsidP="004A125C">
      <w:pPr>
        <w:autoSpaceDE w:val="0"/>
        <w:autoSpaceDN w:val="0"/>
        <w:adjustRightInd w:val="0"/>
        <w:spacing w:after="0" w:line="240" w:lineRule="auto"/>
        <w:ind w:left="540"/>
        <w:rPr>
          <w:rFonts w:ascii="Times New Roman" w:hAnsi="Times New Roman" w:cs="Times New Roman"/>
          <w:color w:val="0D0D0D" w:themeColor="text1" w:themeTint="F2"/>
          <w:sz w:val="28"/>
          <w:szCs w:val="28"/>
        </w:rPr>
      </w:pPr>
    </w:p>
    <w:p w:rsidR="00EE03D0" w:rsidRPr="006274EC" w:rsidRDefault="00EE03D0" w:rsidP="00EE03D0">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In general, types of threat sources include:</w:t>
      </w:r>
    </w:p>
    <w:p w:rsidR="008E7656" w:rsidRPr="006274EC" w:rsidRDefault="008E7656" w:rsidP="00EE03D0">
      <w:pPr>
        <w:autoSpaceDE w:val="0"/>
        <w:autoSpaceDN w:val="0"/>
        <w:adjustRightInd w:val="0"/>
        <w:spacing w:after="0" w:line="240" w:lineRule="auto"/>
        <w:rPr>
          <w:rFonts w:ascii="Times New Roman" w:hAnsi="Times New Roman" w:cs="Times New Roman"/>
          <w:color w:val="0D0D0D" w:themeColor="text1" w:themeTint="F2"/>
          <w:sz w:val="28"/>
          <w:szCs w:val="28"/>
        </w:rPr>
      </w:pPr>
    </w:p>
    <w:p w:rsidR="008E7656" w:rsidRPr="006274EC" w:rsidRDefault="00EE03D0" w:rsidP="004A125C">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 </w:t>
      </w:r>
      <w:proofErr w:type="gramStart"/>
      <w:r w:rsidRPr="006274EC">
        <w:rPr>
          <w:rFonts w:ascii="Times New Roman" w:hAnsi="Times New Roman" w:cs="Times New Roman"/>
          <w:color w:val="0D0D0D" w:themeColor="text1" w:themeTint="F2"/>
          <w:sz w:val="28"/>
          <w:szCs w:val="28"/>
        </w:rPr>
        <w:t>hostile</w:t>
      </w:r>
      <w:proofErr w:type="gramEnd"/>
      <w:r w:rsidRPr="006274EC">
        <w:rPr>
          <w:rFonts w:ascii="Times New Roman" w:hAnsi="Times New Roman" w:cs="Times New Roman"/>
          <w:color w:val="0D0D0D" w:themeColor="text1" w:themeTint="F2"/>
          <w:sz w:val="28"/>
          <w:szCs w:val="28"/>
        </w:rPr>
        <w:t xml:space="preserve"> cyber or physical attacks; </w:t>
      </w:r>
    </w:p>
    <w:p w:rsidR="008E7656" w:rsidRPr="006274EC" w:rsidRDefault="00EE03D0" w:rsidP="004A125C">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 </w:t>
      </w:r>
      <w:proofErr w:type="gramStart"/>
      <w:r w:rsidRPr="006274EC">
        <w:rPr>
          <w:rFonts w:ascii="Times New Roman" w:hAnsi="Times New Roman" w:cs="Times New Roman"/>
          <w:color w:val="0D0D0D" w:themeColor="text1" w:themeTint="F2"/>
          <w:sz w:val="28"/>
          <w:szCs w:val="28"/>
        </w:rPr>
        <w:t>human</w:t>
      </w:r>
      <w:proofErr w:type="gramEnd"/>
      <w:r w:rsidRPr="006274EC">
        <w:rPr>
          <w:rFonts w:ascii="Times New Roman" w:hAnsi="Times New Roman" w:cs="Times New Roman"/>
          <w:color w:val="0D0D0D" w:themeColor="text1" w:themeTint="F2"/>
          <w:sz w:val="28"/>
          <w:szCs w:val="28"/>
        </w:rPr>
        <w:t xml:space="preserve"> errors of omission or commission; </w:t>
      </w:r>
    </w:p>
    <w:p w:rsidR="008E7656" w:rsidRPr="006274EC" w:rsidRDefault="00EE03D0" w:rsidP="004A125C">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(iii) </w:t>
      </w:r>
      <w:proofErr w:type="gramStart"/>
      <w:r w:rsidRPr="006274EC">
        <w:rPr>
          <w:rFonts w:ascii="Times New Roman" w:hAnsi="Times New Roman" w:cs="Times New Roman"/>
          <w:color w:val="0D0D0D" w:themeColor="text1" w:themeTint="F2"/>
          <w:sz w:val="28"/>
          <w:szCs w:val="28"/>
        </w:rPr>
        <w:t>structural</w:t>
      </w:r>
      <w:proofErr w:type="gramEnd"/>
      <w:r w:rsidR="008E765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failures of organization-controlled resources (e.g., hardware, software, environmental controls);</w:t>
      </w:r>
      <w:r w:rsidR="008E765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and </w:t>
      </w:r>
    </w:p>
    <w:p w:rsidR="00EE03D0" w:rsidRPr="006274EC" w:rsidRDefault="00EE03D0" w:rsidP="004A125C">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(iv) </w:t>
      </w:r>
      <w:proofErr w:type="gramStart"/>
      <w:r w:rsidRPr="006274EC">
        <w:rPr>
          <w:rFonts w:ascii="Times New Roman" w:hAnsi="Times New Roman" w:cs="Times New Roman"/>
          <w:color w:val="0D0D0D" w:themeColor="text1" w:themeTint="F2"/>
          <w:sz w:val="28"/>
          <w:szCs w:val="28"/>
        </w:rPr>
        <w:t>natural</w:t>
      </w:r>
      <w:proofErr w:type="gramEnd"/>
      <w:r w:rsidRPr="006274EC">
        <w:rPr>
          <w:rFonts w:ascii="Times New Roman" w:hAnsi="Times New Roman" w:cs="Times New Roman"/>
          <w:color w:val="0D0D0D" w:themeColor="text1" w:themeTint="F2"/>
          <w:sz w:val="28"/>
          <w:szCs w:val="28"/>
        </w:rPr>
        <w:t xml:space="preserve"> and man-made disasters, accidents, and failures beyond the control of the</w:t>
      </w:r>
      <w:r w:rsidR="008E765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organization.</w:t>
      </w:r>
    </w:p>
    <w:p w:rsidR="00EE03D0" w:rsidRPr="006274EC" w:rsidRDefault="00EE03D0" w:rsidP="000503D7">
      <w:pPr>
        <w:pStyle w:val="Default"/>
        <w:rPr>
          <w:b/>
          <w:color w:val="0D0D0D" w:themeColor="text1" w:themeTint="F2"/>
          <w:sz w:val="28"/>
          <w:szCs w:val="28"/>
        </w:rPr>
      </w:pPr>
    </w:p>
    <w:p w:rsidR="004A125C" w:rsidRPr="006274EC" w:rsidRDefault="004A125C" w:rsidP="000503D7">
      <w:pPr>
        <w:pStyle w:val="Default"/>
        <w:rPr>
          <w:b/>
          <w:color w:val="0D0D0D" w:themeColor="text1" w:themeTint="F2"/>
          <w:sz w:val="28"/>
          <w:szCs w:val="28"/>
          <w:u w:val="single"/>
        </w:rPr>
      </w:pPr>
      <w:r w:rsidRPr="006274EC">
        <w:rPr>
          <w:b/>
          <w:color w:val="0D0D0D" w:themeColor="text1" w:themeTint="F2"/>
          <w:sz w:val="28"/>
          <w:szCs w:val="28"/>
          <w:u w:val="single"/>
        </w:rPr>
        <w:lastRenderedPageBreak/>
        <w:t>Threat events:</w:t>
      </w:r>
    </w:p>
    <w:p w:rsidR="004A125C" w:rsidRPr="006274EC" w:rsidRDefault="004A125C" w:rsidP="000503D7">
      <w:pPr>
        <w:pStyle w:val="Default"/>
        <w:rPr>
          <w:b/>
          <w:color w:val="0D0D0D" w:themeColor="text1" w:themeTint="F2"/>
          <w:sz w:val="28"/>
          <w:szCs w:val="28"/>
        </w:rPr>
      </w:pPr>
    </w:p>
    <w:p w:rsidR="008E7656" w:rsidRPr="006274EC" w:rsidRDefault="008E7656" w:rsidP="004A125C">
      <w:pPr>
        <w:pStyle w:val="ListParagraph"/>
        <w:numPr>
          <w:ilvl w:val="0"/>
          <w:numId w:val="22"/>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b/>
          <w:i/>
          <w:color w:val="0D0D0D" w:themeColor="text1" w:themeTint="F2"/>
          <w:sz w:val="28"/>
          <w:szCs w:val="28"/>
        </w:rPr>
        <w:t>Threat events</w:t>
      </w:r>
      <w:r w:rsidRPr="006274EC">
        <w:rPr>
          <w:rFonts w:ascii="Times New Roman" w:hAnsi="Times New Roman" w:cs="Times New Roman"/>
          <w:color w:val="0D0D0D" w:themeColor="text1" w:themeTint="F2"/>
          <w:sz w:val="28"/>
          <w:szCs w:val="28"/>
        </w:rPr>
        <w:t xml:space="preserve"> for cyber or physical attacks are characterized by the tactics,</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techniques, and procedures (TTPs) employed by adversaries.</w:t>
      </w:r>
    </w:p>
    <w:p w:rsidR="008E7656" w:rsidRPr="006274EC" w:rsidRDefault="008E7656" w:rsidP="008E7656">
      <w:pPr>
        <w:autoSpaceDE w:val="0"/>
        <w:autoSpaceDN w:val="0"/>
        <w:adjustRightInd w:val="0"/>
        <w:spacing w:after="0" w:line="240" w:lineRule="auto"/>
        <w:rPr>
          <w:rFonts w:ascii="Times New Roman" w:hAnsi="Times New Roman" w:cs="Times New Roman"/>
          <w:color w:val="0D0D0D" w:themeColor="text1" w:themeTint="F2"/>
          <w:sz w:val="28"/>
          <w:szCs w:val="28"/>
        </w:rPr>
      </w:pPr>
    </w:p>
    <w:p w:rsidR="004A125C" w:rsidRPr="006274EC" w:rsidRDefault="004A125C" w:rsidP="008E7656">
      <w:pPr>
        <w:autoSpaceDE w:val="0"/>
        <w:autoSpaceDN w:val="0"/>
        <w:adjustRightInd w:val="0"/>
        <w:spacing w:after="0" w:line="240" w:lineRule="auto"/>
        <w:rPr>
          <w:rFonts w:ascii="Times New Roman" w:hAnsi="Times New Roman" w:cs="Times New Roman"/>
          <w:b/>
          <w:i/>
          <w:iCs/>
          <w:color w:val="0D0D0D" w:themeColor="text1" w:themeTint="F2"/>
          <w:sz w:val="28"/>
          <w:szCs w:val="28"/>
          <w:u w:val="single"/>
        </w:rPr>
      </w:pPr>
      <w:r w:rsidRPr="006274EC">
        <w:rPr>
          <w:rFonts w:ascii="Times New Roman" w:hAnsi="Times New Roman" w:cs="Times New Roman"/>
          <w:b/>
          <w:iCs/>
          <w:color w:val="0D0D0D" w:themeColor="text1" w:themeTint="F2"/>
          <w:sz w:val="28"/>
          <w:szCs w:val="28"/>
          <w:u w:val="single"/>
        </w:rPr>
        <w:t>Threat shifting</w:t>
      </w:r>
      <w:r w:rsidRPr="006274EC">
        <w:rPr>
          <w:rFonts w:ascii="Times New Roman" w:hAnsi="Times New Roman" w:cs="Times New Roman"/>
          <w:b/>
          <w:i/>
          <w:iCs/>
          <w:color w:val="0D0D0D" w:themeColor="text1" w:themeTint="F2"/>
          <w:sz w:val="28"/>
          <w:szCs w:val="28"/>
          <w:u w:val="single"/>
        </w:rPr>
        <w:t>:</w:t>
      </w:r>
    </w:p>
    <w:p w:rsidR="004A125C" w:rsidRPr="006274EC" w:rsidRDefault="004A125C" w:rsidP="008E7656">
      <w:pPr>
        <w:autoSpaceDE w:val="0"/>
        <w:autoSpaceDN w:val="0"/>
        <w:adjustRightInd w:val="0"/>
        <w:spacing w:after="0" w:line="240" w:lineRule="auto"/>
        <w:rPr>
          <w:rFonts w:ascii="Times New Roman" w:hAnsi="Times New Roman" w:cs="Times New Roman"/>
          <w:b/>
          <w:i/>
          <w:iCs/>
          <w:color w:val="0D0D0D" w:themeColor="text1" w:themeTint="F2"/>
          <w:sz w:val="28"/>
          <w:szCs w:val="28"/>
        </w:rPr>
      </w:pPr>
    </w:p>
    <w:p w:rsidR="008E7656" w:rsidRPr="006274EC" w:rsidRDefault="008E7656" w:rsidP="00FE1BDD">
      <w:pPr>
        <w:pStyle w:val="ListParagraph"/>
        <w:numPr>
          <w:ilvl w:val="0"/>
          <w:numId w:val="22"/>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b/>
          <w:i/>
          <w:iCs/>
          <w:color w:val="0D0D0D" w:themeColor="text1" w:themeTint="F2"/>
          <w:sz w:val="28"/>
          <w:szCs w:val="28"/>
        </w:rPr>
        <w:t>Threat shifting</w:t>
      </w:r>
      <w:r w:rsidRPr="006274EC">
        <w:rPr>
          <w:rFonts w:ascii="Times New Roman" w:hAnsi="Times New Roman" w:cs="Times New Roman"/>
          <w:i/>
          <w:iCs/>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is the response of adversaries to perceived safeguards and/or countermeasures</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(i.e., security controls), in which adversaries change some characteristic of their intent/targeting</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in order to avoid and/or overcome those safeguards/countermeasures.</w:t>
      </w:r>
    </w:p>
    <w:p w:rsidR="008E7656" w:rsidRPr="006274EC" w:rsidRDefault="008E7656" w:rsidP="008E7656">
      <w:pPr>
        <w:autoSpaceDE w:val="0"/>
        <w:autoSpaceDN w:val="0"/>
        <w:adjustRightInd w:val="0"/>
        <w:spacing w:after="0" w:line="240" w:lineRule="auto"/>
        <w:rPr>
          <w:rFonts w:ascii="Times New Roman" w:hAnsi="Times New Roman" w:cs="Times New Roman"/>
          <w:color w:val="0D0D0D" w:themeColor="text1" w:themeTint="F2"/>
          <w:sz w:val="28"/>
          <w:szCs w:val="28"/>
        </w:rPr>
      </w:pPr>
    </w:p>
    <w:p w:rsidR="008E7656" w:rsidRPr="006274EC" w:rsidRDefault="008E7656" w:rsidP="008E7656">
      <w:pPr>
        <w:autoSpaceDE w:val="0"/>
        <w:autoSpaceDN w:val="0"/>
        <w:adjustRightInd w:val="0"/>
        <w:spacing w:after="0" w:line="240" w:lineRule="auto"/>
        <w:rPr>
          <w:rFonts w:ascii="Times New Roman" w:hAnsi="Times New Roman" w:cs="Times New Roman"/>
          <w:b/>
          <w:iCs/>
          <w:color w:val="0D0D0D" w:themeColor="text1" w:themeTint="F2"/>
          <w:sz w:val="28"/>
          <w:szCs w:val="28"/>
          <w:u w:val="single"/>
        </w:rPr>
      </w:pPr>
      <w:r w:rsidRPr="006274EC">
        <w:rPr>
          <w:rFonts w:ascii="Times New Roman" w:hAnsi="Times New Roman" w:cs="Times New Roman"/>
          <w:b/>
          <w:iCs/>
          <w:color w:val="0D0D0D" w:themeColor="text1" w:themeTint="F2"/>
          <w:sz w:val="28"/>
          <w:szCs w:val="28"/>
          <w:u w:val="single"/>
        </w:rPr>
        <w:t>Vulnerabilities and Predisposing Conditions:</w:t>
      </w:r>
    </w:p>
    <w:p w:rsidR="008E7656" w:rsidRPr="006274EC" w:rsidRDefault="008E7656" w:rsidP="008E7656">
      <w:pPr>
        <w:autoSpaceDE w:val="0"/>
        <w:autoSpaceDN w:val="0"/>
        <w:adjustRightInd w:val="0"/>
        <w:spacing w:after="0" w:line="240" w:lineRule="auto"/>
        <w:rPr>
          <w:rFonts w:ascii="Times New Roman" w:hAnsi="Times New Roman" w:cs="Times New Roman"/>
          <w:i/>
          <w:iCs/>
          <w:color w:val="0D0D0D" w:themeColor="text1" w:themeTint="F2"/>
          <w:sz w:val="28"/>
          <w:szCs w:val="28"/>
        </w:rPr>
      </w:pPr>
    </w:p>
    <w:p w:rsidR="008E7656" w:rsidRPr="006274EC" w:rsidRDefault="008E7656" w:rsidP="00FE1BDD">
      <w:pPr>
        <w:pStyle w:val="ListParagraph"/>
        <w:numPr>
          <w:ilvl w:val="0"/>
          <w:numId w:val="22"/>
        </w:numPr>
        <w:autoSpaceDE w:val="0"/>
        <w:autoSpaceDN w:val="0"/>
        <w:adjustRightInd w:val="0"/>
        <w:spacing w:after="0" w:line="240" w:lineRule="auto"/>
        <w:ind w:left="630"/>
        <w:jc w:val="both"/>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 xml:space="preserve">A </w:t>
      </w:r>
      <w:r w:rsidRPr="006274EC">
        <w:rPr>
          <w:rFonts w:ascii="Times New Roman" w:hAnsi="Times New Roman" w:cs="Times New Roman"/>
          <w:i/>
          <w:iCs/>
          <w:color w:val="0D0D0D" w:themeColor="text1" w:themeTint="F2"/>
          <w:sz w:val="28"/>
          <w:szCs w:val="28"/>
        </w:rPr>
        <w:t>vulnerability</w:t>
      </w:r>
      <w:proofErr w:type="gramEnd"/>
      <w:r w:rsidRPr="006274EC">
        <w:rPr>
          <w:rFonts w:ascii="Times New Roman" w:hAnsi="Times New Roman" w:cs="Times New Roman"/>
          <w:i/>
          <w:iCs/>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is a weakness in an information system, system security procedures, internal</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controls, or implementation that could be exploited by a threat source.</w:t>
      </w:r>
      <w:r w:rsidR="00FE1BDD"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Most information system</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vulnerabilities can be associated with security controls that either </w:t>
      </w:r>
      <w:proofErr w:type="gramStart"/>
      <w:r w:rsidRPr="006274EC">
        <w:rPr>
          <w:rFonts w:ascii="Times New Roman" w:hAnsi="Times New Roman" w:cs="Times New Roman"/>
          <w:color w:val="0D0D0D" w:themeColor="text1" w:themeTint="F2"/>
          <w:sz w:val="28"/>
          <w:szCs w:val="28"/>
        </w:rPr>
        <w:t>have</w:t>
      </w:r>
      <w:proofErr w:type="gramEnd"/>
      <w:r w:rsidRPr="006274EC">
        <w:rPr>
          <w:rFonts w:ascii="Times New Roman" w:hAnsi="Times New Roman" w:cs="Times New Roman"/>
          <w:color w:val="0D0D0D" w:themeColor="text1" w:themeTint="F2"/>
          <w:sz w:val="28"/>
          <w:szCs w:val="28"/>
        </w:rPr>
        <w:t xml:space="preserve"> not been applied (either</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intentionally or unintentionally), or have been applied, but retain some weakness.</w:t>
      </w:r>
    </w:p>
    <w:p w:rsidR="004A125C" w:rsidRPr="006274EC" w:rsidRDefault="004A125C" w:rsidP="00FE1BDD">
      <w:pPr>
        <w:autoSpaceDE w:val="0"/>
        <w:autoSpaceDN w:val="0"/>
        <w:adjustRightInd w:val="0"/>
        <w:spacing w:after="0" w:line="240" w:lineRule="auto"/>
        <w:ind w:left="630"/>
        <w:jc w:val="both"/>
        <w:rPr>
          <w:rFonts w:ascii="Times New Roman" w:hAnsi="Times New Roman" w:cs="Times New Roman"/>
          <w:b/>
          <w:color w:val="0D0D0D" w:themeColor="text1" w:themeTint="F2"/>
          <w:sz w:val="28"/>
          <w:szCs w:val="28"/>
        </w:rPr>
      </w:pPr>
    </w:p>
    <w:p w:rsidR="008E7656" w:rsidRPr="006274EC" w:rsidRDefault="008E7656" w:rsidP="00FE1BDD">
      <w:pPr>
        <w:pStyle w:val="ListParagraph"/>
        <w:numPr>
          <w:ilvl w:val="0"/>
          <w:numId w:val="22"/>
        </w:numPr>
        <w:autoSpaceDE w:val="0"/>
        <w:autoSpaceDN w:val="0"/>
        <w:adjustRightInd w:val="0"/>
        <w:spacing w:after="0" w:line="240" w:lineRule="auto"/>
        <w:ind w:left="63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A </w:t>
      </w:r>
      <w:r w:rsidRPr="006274EC">
        <w:rPr>
          <w:rFonts w:ascii="Times New Roman" w:hAnsi="Times New Roman" w:cs="Times New Roman"/>
          <w:i/>
          <w:iCs/>
          <w:color w:val="0D0D0D" w:themeColor="text1" w:themeTint="F2"/>
          <w:sz w:val="28"/>
          <w:szCs w:val="28"/>
        </w:rPr>
        <w:t xml:space="preserve">predisposing condition </w:t>
      </w:r>
      <w:r w:rsidRPr="006274EC">
        <w:rPr>
          <w:rFonts w:ascii="Times New Roman" w:hAnsi="Times New Roman" w:cs="Times New Roman"/>
          <w:color w:val="0D0D0D" w:themeColor="text1" w:themeTint="F2"/>
          <w:sz w:val="28"/>
          <w:szCs w:val="28"/>
        </w:rPr>
        <w:t>is a condition that exists within an organization, a mission</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or business process, enterprise architecture, information system, or environment of operation,</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which affects (i.e., increases or decreases) the likelihood that threat events, once initiated, result</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in adverse impacts to organizational operations and assets, individuals, other organizations, or the</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Nation.</w:t>
      </w:r>
    </w:p>
    <w:p w:rsidR="008E7656" w:rsidRPr="006274EC" w:rsidRDefault="008E7656" w:rsidP="008E7656">
      <w:pPr>
        <w:autoSpaceDE w:val="0"/>
        <w:autoSpaceDN w:val="0"/>
        <w:adjustRightInd w:val="0"/>
        <w:spacing w:after="0" w:line="240" w:lineRule="auto"/>
        <w:rPr>
          <w:rFonts w:ascii="Times New Roman" w:hAnsi="Times New Roman" w:cs="Times New Roman"/>
          <w:b/>
          <w:color w:val="0D0D0D" w:themeColor="text1" w:themeTint="F2"/>
          <w:sz w:val="28"/>
          <w:szCs w:val="28"/>
        </w:rPr>
      </w:pPr>
    </w:p>
    <w:p w:rsidR="008E7656" w:rsidRPr="006274EC" w:rsidRDefault="008E7656" w:rsidP="008E7656">
      <w:pPr>
        <w:autoSpaceDE w:val="0"/>
        <w:autoSpaceDN w:val="0"/>
        <w:adjustRightInd w:val="0"/>
        <w:spacing w:after="0" w:line="240" w:lineRule="auto"/>
        <w:rPr>
          <w:rFonts w:ascii="Times New Roman" w:hAnsi="Times New Roman" w:cs="Times New Roman"/>
          <w:b/>
          <w:iCs/>
          <w:color w:val="0D0D0D" w:themeColor="text1" w:themeTint="F2"/>
          <w:sz w:val="28"/>
          <w:szCs w:val="28"/>
          <w:u w:val="single"/>
        </w:rPr>
      </w:pPr>
      <w:r w:rsidRPr="006274EC">
        <w:rPr>
          <w:rFonts w:ascii="Times New Roman" w:hAnsi="Times New Roman" w:cs="Times New Roman"/>
          <w:b/>
          <w:iCs/>
          <w:color w:val="0D0D0D" w:themeColor="text1" w:themeTint="F2"/>
          <w:sz w:val="28"/>
          <w:szCs w:val="28"/>
          <w:u w:val="single"/>
        </w:rPr>
        <w:t>Likelihood</w:t>
      </w:r>
      <w:r w:rsidR="004A125C" w:rsidRPr="006274EC">
        <w:rPr>
          <w:rFonts w:ascii="Times New Roman" w:hAnsi="Times New Roman" w:cs="Times New Roman"/>
          <w:b/>
          <w:iCs/>
          <w:color w:val="0D0D0D" w:themeColor="text1" w:themeTint="F2"/>
          <w:sz w:val="28"/>
          <w:szCs w:val="28"/>
          <w:u w:val="single"/>
        </w:rPr>
        <w:t>:</w:t>
      </w:r>
    </w:p>
    <w:p w:rsidR="004A125C" w:rsidRPr="006274EC" w:rsidRDefault="004A125C" w:rsidP="008E7656">
      <w:pPr>
        <w:autoSpaceDE w:val="0"/>
        <w:autoSpaceDN w:val="0"/>
        <w:adjustRightInd w:val="0"/>
        <w:spacing w:after="0" w:line="240" w:lineRule="auto"/>
        <w:rPr>
          <w:rFonts w:ascii="Times New Roman" w:hAnsi="Times New Roman" w:cs="Times New Roman"/>
          <w:i/>
          <w:iCs/>
          <w:color w:val="0D0D0D" w:themeColor="text1" w:themeTint="F2"/>
          <w:sz w:val="28"/>
          <w:szCs w:val="28"/>
        </w:rPr>
      </w:pPr>
    </w:p>
    <w:p w:rsidR="00FE1BDD" w:rsidRPr="006274EC" w:rsidRDefault="008E7656" w:rsidP="00FE1BDD">
      <w:pPr>
        <w:pStyle w:val="ListParagraph"/>
        <w:numPr>
          <w:ilvl w:val="0"/>
          <w:numId w:val="23"/>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w:t>
      </w:r>
      <w:r w:rsidRPr="006274EC">
        <w:rPr>
          <w:rFonts w:ascii="Times New Roman" w:hAnsi="Times New Roman" w:cs="Times New Roman"/>
          <w:i/>
          <w:iCs/>
          <w:color w:val="0D0D0D" w:themeColor="text1" w:themeTint="F2"/>
          <w:sz w:val="28"/>
          <w:szCs w:val="28"/>
        </w:rPr>
        <w:t xml:space="preserve">likelihood of occurrence </w:t>
      </w:r>
      <w:r w:rsidRPr="006274EC">
        <w:rPr>
          <w:rFonts w:ascii="Times New Roman" w:hAnsi="Times New Roman" w:cs="Times New Roman"/>
          <w:color w:val="0D0D0D" w:themeColor="text1" w:themeTint="F2"/>
          <w:sz w:val="28"/>
          <w:szCs w:val="28"/>
        </w:rPr>
        <w:t>is a weighted risk factor based on an analysis of the probability that</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a given threat is capable of exploiting a given vulnerability (or set of vulnerabilities). </w:t>
      </w:r>
    </w:p>
    <w:p w:rsidR="004A125C" w:rsidRPr="006274EC" w:rsidRDefault="008E7656" w:rsidP="00FE1BDD">
      <w:pPr>
        <w:pStyle w:val="ListParagraph"/>
        <w:numPr>
          <w:ilvl w:val="0"/>
          <w:numId w:val="23"/>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likelihood risk factor combines an estimate of the likelihood that the threat event will be initiated</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with an estimate of the likelihood of impact (i.e., the likelihood that the threat event results in</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adverse impacts). </w:t>
      </w:r>
    </w:p>
    <w:p w:rsidR="004A125C" w:rsidRPr="006274EC" w:rsidRDefault="004A125C" w:rsidP="008E7656">
      <w:pPr>
        <w:autoSpaceDE w:val="0"/>
        <w:autoSpaceDN w:val="0"/>
        <w:adjustRightInd w:val="0"/>
        <w:spacing w:after="0" w:line="240" w:lineRule="auto"/>
        <w:rPr>
          <w:rFonts w:ascii="Times New Roman" w:hAnsi="Times New Roman" w:cs="Times New Roman"/>
          <w:color w:val="0D0D0D" w:themeColor="text1" w:themeTint="F2"/>
          <w:sz w:val="28"/>
          <w:szCs w:val="28"/>
        </w:rPr>
      </w:pPr>
    </w:p>
    <w:p w:rsidR="004A125C" w:rsidRPr="006274EC" w:rsidRDefault="008E7656" w:rsidP="008E7656">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For adversarial threats, an assessment of likelihood of occurrence is typically</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based on: </w:t>
      </w:r>
    </w:p>
    <w:p w:rsidR="004A125C" w:rsidRPr="006274EC" w:rsidRDefault="008E7656" w:rsidP="00FE1BDD">
      <w:pPr>
        <w:tabs>
          <w:tab w:val="left" w:pos="540"/>
        </w:tabs>
        <w:autoSpaceDE w:val="0"/>
        <w:autoSpaceDN w:val="0"/>
        <w:adjustRightInd w:val="0"/>
        <w:spacing w:after="0" w:line="240" w:lineRule="auto"/>
        <w:ind w:left="54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 </w:t>
      </w:r>
      <w:proofErr w:type="gramStart"/>
      <w:r w:rsidRPr="006274EC">
        <w:rPr>
          <w:rFonts w:ascii="Times New Roman" w:hAnsi="Times New Roman" w:cs="Times New Roman"/>
          <w:color w:val="0D0D0D" w:themeColor="text1" w:themeTint="F2"/>
          <w:sz w:val="28"/>
          <w:szCs w:val="28"/>
        </w:rPr>
        <w:t>adversary</w:t>
      </w:r>
      <w:proofErr w:type="gramEnd"/>
      <w:r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i/>
          <w:iCs/>
          <w:color w:val="0D0D0D" w:themeColor="text1" w:themeTint="F2"/>
          <w:sz w:val="28"/>
          <w:szCs w:val="28"/>
        </w:rPr>
        <w:t>intent</w:t>
      </w:r>
      <w:r w:rsidRPr="006274EC">
        <w:rPr>
          <w:rFonts w:ascii="Times New Roman" w:hAnsi="Times New Roman" w:cs="Times New Roman"/>
          <w:color w:val="0D0D0D" w:themeColor="text1" w:themeTint="F2"/>
          <w:sz w:val="28"/>
          <w:szCs w:val="28"/>
        </w:rPr>
        <w:t xml:space="preserve">; </w:t>
      </w:r>
    </w:p>
    <w:p w:rsidR="004A125C" w:rsidRPr="006274EC" w:rsidRDefault="008E7656" w:rsidP="00FE1BDD">
      <w:pPr>
        <w:tabs>
          <w:tab w:val="left" w:pos="540"/>
        </w:tabs>
        <w:autoSpaceDE w:val="0"/>
        <w:autoSpaceDN w:val="0"/>
        <w:adjustRightInd w:val="0"/>
        <w:spacing w:after="0" w:line="240" w:lineRule="auto"/>
        <w:ind w:left="54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 </w:t>
      </w:r>
      <w:proofErr w:type="gramStart"/>
      <w:r w:rsidRPr="006274EC">
        <w:rPr>
          <w:rFonts w:ascii="Times New Roman" w:hAnsi="Times New Roman" w:cs="Times New Roman"/>
          <w:color w:val="0D0D0D" w:themeColor="text1" w:themeTint="F2"/>
          <w:sz w:val="28"/>
          <w:szCs w:val="28"/>
        </w:rPr>
        <w:t>adversary</w:t>
      </w:r>
      <w:proofErr w:type="gramEnd"/>
      <w:r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i/>
          <w:iCs/>
          <w:color w:val="0D0D0D" w:themeColor="text1" w:themeTint="F2"/>
          <w:sz w:val="28"/>
          <w:szCs w:val="28"/>
        </w:rPr>
        <w:t>capability</w:t>
      </w:r>
      <w:r w:rsidRPr="006274EC">
        <w:rPr>
          <w:rFonts w:ascii="Times New Roman" w:hAnsi="Times New Roman" w:cs="Times New Roman"/>
          <w:color w:val="0D0D0D" w:themeColor="text1" w:themeTint="F2"/>
          <w:sz w:val="28"/>
          <w:szCs w:val="28"/>
        </w:rPr>
        <w:t xml:space="preserve">; and </w:t>
      </w:r>
    </w:p>
    <w:p w:rsidR="008E7656" w:rsidRPr="006274EC" w:rsidRDefault="008E7656" w:rsidP="00FE1BDD">
      <w:pPr>
        <w:tabs>
          <w:tab w:val="left" w:pos="540"/>
        </w:tabs>
        <w:autoSpaceDE w:val="0"/>
        <w:autoSpaceDN w:val="0"/>
        <w:adjustRightInd w:val="0"/>
        <w:spacing w:after="0" w:line="240" w:lineRule="auto"/>
        <w:ind w:left="54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(iii) </w:t>
      </w:r>
      <w:proofErr w:type="gramStart"/>
      <w:r w:rsidRPr="006274EC">
        <w:rPr>
          <w:rFonts w:ascii="Times New Roman" w:hAnsi="Times New Roman" w:cs="Times New Roman"/>
          <w:color w:val="0D0D0D" w:themeColor="text1" w:themeTint="F2"/>
          <w:sz w:val="28"/>
          <w:szCs w:val="28"/>
        </w:rPr>
        <w:t>adversary</w:t>
      </w:r>
      <w:proofErr w:type="gramEnd"/>
      <w:r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i/>
          <w:iCs/>
          <w:color w:val="0D0D0D" w:themeColor="text1" w:themeTint="F2"/>
          <w:sz w:val="28"/>
          <w:szCs w:val="28"/>
        </w:rPr>
        <w:t>targeting</w:t>
      </w:r>
      <w:r w:rsidRPr="006274EC">
        <w:rPr>
          <w:rFonts w:ascii="Times New Roman" w:hAnsi="Times New Roman" w:cs="Times New Roman"/>
          <w:color w:val="0D0D0D" w:themeColor="text1" w:themeTint="F2"/>
          <w:sz w:val="28"/>
          <w:szCs w:val="28"/>
        </w:rPr>
        <w:t>.</w:t>
      </w:r>
    </w:p>
    <w:p w:rsidR="008E7656" w:rsidRPr="006274EC" w:rsidRDefault="008E7656" w:rsidP="008E7656">
      <w:pPr>
        <w:autoSpaceDE w:val="0"/>
        <w:autoSpaceDN w:val="0"/>
        <w:adjustRightInd w:val="0"/>
        <w:spacing w:after="0" w:line="240" w:lineRule="auto"/>
        <w:rPr>
          <w:rFonts w:ascii="Times New Roman" w:hAnsi="Times New Roman" w:cs="Times New Roman"/>
          <w:color w:val="0D0D0D" w:themeColor="text1" w:themeTint="F2"/>
          <w:sz w:val="28"/>
          <w:szCs w:val="28"/>
        </w:rPr>
      </w:pPr>
    </w:p>
    <w:p w:rsidR="008E7656" w:rsidRPr="006274EC" w:rsidRDefault="008E7656" w:rsidP="008E7656">
      <w:pPr>
        <w:autoSpaceDE w:val="0"/>
        <w:autoSpaceDN w:val="0"/>
        <w:adjustRightInd w:val="0"/>
        <w:spacing w:after="0" w:line="240" w:lineRule="auto"/>
        <w:rPr>
          <w:rFonts w:ascii="Times New Roman" w:hAnsi="Times New Roman" w:cs="Times New Roman"/>
          <w:b/>
          <w:iCs/>
          <w:color w:val="0D0D0D" w:themeColor="text1" w:themeTint="F2"/>
          <w:sz w:val="28"/>
          <w:szCs w:val="28"/>
          <w:u w:val="single"/>
        </w:rPr>
      </w:pPr>
      <w:r w:rsidRPr="006274EC">
        <w:rPr>
          <w:rFonts w:ascii="Times New Roman" w:hAnsi="Times New Roman" w:cs="Times New Roman"/>
          <w:b/>
          <w:iCs/>
          <w:color w:val="0D0D0D" w:themeColor="text1" w:themeTint="F2"/>
          <w:sz w:val="28"/>
          <w:szCs w:val="28"/>
          <w:u w:val="single"/>
        </w:rPr>
        <w:lastRenderedPageBreak/>
        <w:t>Impact</w:t>
      </w:r>
      <w:r w:rsidR="004A125C" w:rsidRPr="006274EC">
        <w:rPr>
          <w:rFonts w:ascii="Times New Roman" w:hAnsi="Times New Roman" w:cs="Times New Roman"/>
          <w:b/>
          <w:iCs/>
          <w:color w:val="0D0D0D" w:themeColor="text1" w:themeTint="F2"/>
          <w:sz w:val="28"/>
          <w:szCs w:val="28"/>
          <w:u w:val="single"/>
        </w:rPr>
        <w:t>:</w:t>
      </w:r>
    </w:p>
    <w:p w:rsidR="004A125C" w:rsidRPr="006274EC" w:rsidRDefault="004A125C" w:rsidP="008E7656">
      <w:pPr>
        <w:autoSpaceDE w:val="0"/>
        <w:autoSpaceDN w:val="0"/>
        <w:adjustRightInd w:val="0"/>
        <w:spacing w:after="0" w:line="240" w:lineRule="auto"/>
        <w:rPr>
          <w:rFonts w:ascii="Times New Roman" w:hAnsi="Times New Roman" w:cs="Times New Roman"/>
          <w:b/>
          <w:i/>
          <w:iCs/>
          <w:color w:val="0D0D0D" w:themeColor="text1" w:themeTint="F2"/>
          <w:sz w:val="28"/>
          <w:szCs w:val="28"/>
          <w:u w:val="single"/>
        </w:rPr>
      </w:pPr>
    </w:p>
    <w:p w:rsidR="00FE1BDD" w:rsidRPr="006274EC" w:rsidRDefault="008E7656" w:rsidP="00FE1BDD">
      <w:pPr>
        <w:pStyle w:val="ListParagraph"/>
        <w:numPr>
          <w:ilvl w:val="0"/>
          <w:numId w:val="24"/>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level of </w:t>
      </w:r>
      <w:r w:rsidRPr="006274EC">
        <w:rPr>
          <w:rFonts w:ascii="Times New Roman" w:hAnsi="Times New Roman" w:cs="Times New Roman"/>
          <w:i/>
          <w:iCs/>
          <w:color w:val="0D0D0D" w:themeColor="text1" w:themeTint="F2"/>
          <w:sz w:val="28"/>
          <w:szCs w:val="28"/>
        </w:rPr>
        <w:t xml:space="preserve">impact </w:t>
      </w:r>
      <w:r w:rsidRPr="006274EC">
        <w:rPr>
          <w:rFonts w:ascii="Times New Roman" w:hAnsi="Times New Roman" w:cs="Times New Roman"/>
          <w:color w:val="0D0D0D" w:themeColor="text1" w:themeTint="F2"/>
          <w:sz w:val="28"/>
          <w:szCs w:val="28"/>
        </w:rPr>
        <w:t>from a threat event is the magnitude of harm that can be expected to result</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from the consequences of unauthorized disclosure of information, unauthorized modification of</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information, unauthorized destruction of information, or loss of information or information</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system availability. </w:t>
      </w:r>
    </w:p>
    <w:p w:rsidR="00FE1BDD" w:rsidRPr="006274EC" w:rsidRDefault="00FE1BDD" w:rsidP="00FE1BDD">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8E7656" w:rsidRPr="006274EC" w:rsidRDefault="008E7656" w:rsidP="00FE1BDD">
      <w:pPr>
        <w:pStyle w:val="ListParagraph"/>
        <w:numPr>
          <w:ilvl w:val="0"/>
          <w:numId w:val="24"/>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Such harm can be experienced by a variety of organizational and non</w:t>
      </w:r>
      <w:r w:rsidR="004A125C" w:rsidRPr="006274EC">
        <w:rPr>
          <w:rFonts w:ascii="Times New Roman" w:hAnsi="Times New Roman" w:cs="Times New Roman"/>
          <w:color w:val="0D0D0D" w:themeColor="text1" w:themeTint="F2"/>
          <w:sz w:val="28"/>
          <w:szCs w:val="28"/>
        </w:rPr>
        <w:t>-</w:t>
      </w:r>
      <w:r w:rsidRPr="006274EC">
        <w:rPr>
          <w:rFonts w:ascii="Times New Roman" w:hAnsi="Times New Roman" w:cs="Times New Roman"/>
          <w:color w:val="0D0D0D" w:themeColor="text1" w:themeTint="F2"/>
          <w:sz w:val="28"/>
          <w:szCs w:val="28"/>
        </w:rPr>
        <w:t>organizational</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stakeholders including, for example, heads of agencies, mission and business</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owners, information owners/stewards, mission/business process owners, information system</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owners, or individuals/groups in the public or private sectors relying on the organization—in</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essence, anyone with a vested interest in the organization’s operations, assets, or individuals,</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including other organizations in partnership with the organization, or the Nation.</w:t>
      </w:r>
    </w:p>
    <w:p w:rsidR="008E7656" w:rsidRPr="006274EC" w:rsidRDefault="008E7656" w:rsidP="008E7656">
      <w:pPr>
        <w:autoSpaceDE w:val="0"/>
        <w:autoSpaceDN w:val="0"/>
        <w:adjustRightInd w:val="0"/>
        <w:spacing w:after="0" w:line="240" w:lineRule="auto"/>
        <w:rPr>
          <w:rFonts w:ascii="Times New Roman" w:hAnsi="Times New Roman" w:cs="Times New Roman"/>
          <w:color w:val="0D0D0D" w:themeColor="text1" w:themeTint="F2"/>
          <w:sz w:val="28"/>
          <w:szCs w:val="28"/>
        </w:rPr>
      </w:pPr>
    </w:p>
    <w:p w:rsidR="008E7656" w:rsidRPr="006274EC" w:rsidRDefault="008E7656" w:rsidP="008E7656">
      <w:pPr>
        <w:autoSpaceDE w:val="0"/>
        <w:autoSpaceDN w:val="0"/>
        <w:adjustRightInd w:val="0"/>
        <w:spacing w:after="0" w:line="240" w:lineRule="auto"/>
        <w:rPr>
          <w:rFonts w:ascii="Times New Roman" w:hAnsi="Times New Roman" w:cs="Times New Roman"/>
          <w:b/>
          <w:iCs/>
          <w:color w:val="0D0D0D" w:themeColor="text1" w:themeTint="F2"/>
          <w:sz w:val="28"/>
          <w:szCs w:val="28"/>
          <w:u w:val="single"/>
        </w:rPr>
      </w:pPr>
      <w:r w:rsidRPr="006274EC">
        <w:rPr>
          <w:rFonts w:ascii="Times New Roman" w:hAnsi="Times New Roman" w:cs="Times New Roman"/>
          <w:b/>
          <w:iCs/>
          <w:color w:val="0D0D0D" w:themeColor="text1" w:themeTint="F2"/>
          <w:sz w:val="28"/>
          <w:szCs w:val="28"/>
          <w:u w:val="single"/>
        </w:rPr>
        <w:t>Risk</w:t>
      </w:r>
      <w:r w:rsidR="004A125C" w:rsidRPr="006274EC">
        <w:rPr>
          <w:rFonts w:ascii="Times New Roman" w:hAnsi="Times New Roman" w:cs="Times New Roman"/>
          <w:b/>
          <w:iCs/>
          <w:color w:val="0D0D0D" w:themeColor="text1" w:themeTint="F2"/>
          <w:sz w:val="28"/>
          <w:szCs w:val="28"/>
          <w:u w:val="single"/>
        </w:rPr>
        <w:t>:</w:t>
      </w:r>
    </w:p>
    <w:p w:rsidR="004A125C" w:rsidRPr="006274EC" w:rsidRDefault="004A125C" w:rsidP="008E7656">
      <w:pPr>
        <w:autoSpaceDE w:val="0"/>
        <w:autoSpaceDN w:val="0"/>
        <w:adjustRightInd w:val="0"/>
        <w:spacing w:after="0" w:line="240" w:lineRule="auto"/>
        <w:rPr>
          <w:rFonts w:ascii="Times New Roman" w:hAnsi="Times New Roman" w:cs="Times New Roman"/>
          <w:b/>
          <w:i/>
          <w:iCs/>
          <w:color w:val="0D0D0D" w:themeColor="text1" w:themeTint="F2"/>
          <w:sz w:val="28"/>
          <w:szCs w:val="28"/>
          <w:u w:val="single"/>
        </w:rPr>
      </w:pPr>
    </w:p>
    <w:p w:rsidR="008E7656" w:rsidRPr="006274EC" w:rsidRDefault="008E7656" w:rsidP="00FE1BDD">
      <w:pPr>
        <w:pStyle w:val="ListParagraph"/>
        <w:numPr>
          <w:ilvl w:val="0"/>
          <w:numId w:val="2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Figure 3 illustrates an example of a risk model and</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the relationship among the factors. Each of the risk factors is used in the risk assessment process.</w:t>
      </w:r>
      <w:r w:rsidR="004A125C" w:rsidRPr="006274EC">
        <w:rPr>
          <w:rFonts w:ascii="Times New Roman" w:hAnsi="Times New Roman" w:cs="Times New Roman"/>
          <w:color w:val="0D0D0D" w:themeColor="text1" w:themeTint="F2"/>
          <w:sz w:val="28"/>
          <w:szCs w:val="28"/>
        </w:rPr>
        <w:t xml:space="preserve"> R</w:t>
      </w:r>
      <w:r w:rsidRPr="006274EC">
        <w:rPr>
          <w:rFonts w:ascii="Times New Roman" w:hAnsi="Times New Roman" w:cs="Times New Roman"/>
          <w:i/>
          <w:iCs/>
          <w:color w:val="0D0D0D" w:themeColor="text1" w:themeTint="F2"/>
          <w:sz w:val="28"/>
          <w:szCs w:val="28"/>
        </w:rPr>
        <w:t xml:space="preserve">isk </w:t>
      </w:r>
      <w:r w:rsidRPr="006274EC">
        <w:rPr>
          <w:rFonts w:ascii="Times New Roman" w:hAnsi="Times New Roman" w:cs="Times New Roman"/>
          <w:color w:val="0D0D0D" w:themeColor="text1" w:themeTint="F2"/>
          <w:sz w:val="28"/>
          <w:szCs w:val="28"/>
        </w:rPr>
        <w:t>is a function of the likelihood of a threat event’s occurrence and potential</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adverse impact should the event occur.</w:t>
      </w:r>
    </w:p>
    <w:p w:rsidR="008E7656" w:rsidRPr="006274EC" w:rsidRDefault="008E7656" w:rsidP="008E7656">
      <w:pPr>
        <w:autoSpaceDE w:val="0"/>
        <w:autoSpaceDN w:val="0"/>
        <w:adjustRightInd w:val="0"/>
        <w:spacing w:after="0" w:line="240" w:lineRule="auto"/>
        <w:rPr>
          <w:rFonts w:ascii="Times New Roman" w:hAnsi="Times New Roman" w:cs="Times New Roman"/>
          <w:color w:val="0D0D0D" w:themeColor="text1" w:themeTint="F2"/>
          <w:sz w:val="28"/>
          <w:szCs w:val="28"/>
        </w:rPr>
      </w:pPr>
    </w:p>
    <w:p w:rsidR="008E7656" w:rsidRPr="006274EC" w:rsidRDefault="008E7656" w:rsidP="008E7656">
      <w:pPr>
        <w:autoSpaceDE w:val="0"/>
        <w:autoSpaceDN w:val="0"/>
        <w:adjustRightInd w:val="0"/>
        <w:spacing w:after="0" w:line="240" w:lineRule="auto"/>
        <w:rPr>
          <w:rFonts w:ascii="Times New Roman" w:hAnsi="Times New Roman" w:cs="Times New Roman"/>
          <w:b/>
          <w:iCs/>
          <w:color w:val="0D0D0D" w:themeColor="text1" w:themeTint="F2"/>
          <w:sz w:val="28"/>
          <w:szCs w:val="28"/>
          <w:u w:val="single"/>
        </w:rPr>
      </w:pPr>
      <w:r w:rsidRPr="006274EC">
        <w:rPr>
          <w:rFonts w:ascii="Times New Roman" w:hAnsi="Times New Roman" w:cs="Times New Roman"/>
          <w:b/>
          <w:iCs/>
          <w:color w:val="0D0D0D" w:themeColor="text1" w:themeTint="F2"/>
          <w:sz w:val="28"/>
          <w:szCs w:val="28"/>
          <w:u w:val="single"/>
        </w:rPr>
        <w:t>Aggregation</w:t>
      </w:r>
      <w:r w:rsidR="004A125C" w:rsidRPr="006274EC">
        <w:rPr>
          <w:rFonts w:ascii="Times New Roman" w:hAnsi="Times New Roman" w:cs="Times New Roman"/>
          <w:b/>
          <w:iCs/>
          <w:color w:val="0D0D0D" w:themeColor="text1" w:themeTint="F2"/>
          <w:sz w:val="28"/>
          <w:szCs w:val="28"/>
          <w:u w:val="single"/>
        </w:rPr>
        <w:t>:</w:t>
      </w:r>
    </w:p>
    <w:p w:rsidR="00FE1BDD" w:rsidRPr="006274EC" w:rsidRDefault="00FE1BDD" w:rsidP="008E7656">
      <w:pPr>
        <w:autoSpaceDE w:val="0"/>
        <w:autoSpaceDN w:val="0"/>
        <w:adjustRightInd w:val="0"/>
        <w:spacing w:after="0" w:line="240" w:lineRule="auto"/>
        <w:rPr>
          <w:rFonts w:ascii="Times New Roman" w:hAnsi="Times New Roman" w:cs="Times New Roman"/>
          <w:b/>
          <w:i/>
          <w:iCs/>
          <w:color w:val="0D0D0D" w:themeColor="text1" w:themeTint="F2"/>
          <w:sz w:val="28"/>
          <w:szCs w:val="28"/>
          <w:u w:val="single"/>
        </w:rPr>
      </w:pPr>
    </w:p>
    <w:p w:rsidR="00FE1BDD" w:rsidRPr="006274EC" w:rsidRDefault="008E7656" w:rsidP="00FE1BDD">
      <w:pPr>
        <w:pStyle w:val="ListParagraph"/>
        <w:numPr>
          <w:ilvl w:val="0"/>
          <w:numId w:val="2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Organizations may use risk </w:t>
      </w:r>
      <w:r w:rsidRPr="006274EC">
        <w:rPr>
          <w:rFonts w:ascii="Times New Roman" w:hAnsi="Times New Roman" w:cs="Times New Roman"/>
          <w:i/>
          <w:iCs/>
          <w:color w:val="0D0D0D" w:themeColor="text1" w:themeTint="F2"/>
          <w:sz w:val="28"/>
          <w:szCs w:val="28"/>
        </w:rPr>
        <w:t xml:space="preserve">aggregation </w:t>
      </w:r>
      <w:r w:rsidRPr="006274EC">
        <w:rPr>
          <w:rFonts w:ascii="Times New Roman" w:hAnsi="Times New Roman" w:cs="Times New Roman"/>
          <w:color w:val="0D0D0D" w:themeColor="text1" w:themeTint="F2"/>
          <w:sz w:val="28"/>
          <w:szCs w:val="28"/>
        </w:rPr>
        <w:t>to roll up several discrete or lower-level risks into a more</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general or higher-level risk. </w:t>
      </w:r>
    </w:p>
    <w:p w:rsidR="008E7656" w:rsidRPr="006274EC" w:rsidRDefault="008E7656" w:rsidP="00FE1BDD">
      <w:pPr>
        <w:pStyle w:val="ListParagraph"/>
        <w:numPr>
          <w:ilvl w:val="0"/>
          <w:numId w:val="2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Organizations may also use risk aggregation to efficiently manage</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the scope and scale of risk assessments involving multiple information systems and multiple</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mission/business processes with specified relationships and dependencies among those systems</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and processes.</w:t>
      </w:r>
    </w:p>
    <w:p w:rsidR="008E7656" w:rsidRPr="006274EC" w:rsidRDefault="008E7656" w:rsidP="008E7656">
      <w:pPr>
        <w:autoSpaceDE w:val="0"/>
        <w:autoSpaceDN w:val="0"/>
        <w:adjustRightInd w:val="0"/>
        <w:spacing w:after="0" w:line="240" w:lineRule="auto"/>
        <w:rPr>
          <w:rFonts w:ascii="Times New Roman" w:hAnsi="Times New Roman" w:cs="Times New Roman"/>
          <w:color w:val="0D0D0D" w:themeColor="text1" w:themeTint="F2"/>
          <w:sz w:val="28"/>
          <w:szCs w:val="28"/>
        </w:rPr>
      </w:pPr>
    </w:p>
    <w:p w:rsidR="008E7656" w:rsidRPr="006274EC" w:rsidRDefault="008E7656" w:rsidP="008E7656">
      <w:pPr>
        <w:autoSpaceDE w:val="0"/>
        <w:autoSpaceDN w:val="0"/>
        <w:adjustRightInd w:val="0"/>
        <w:spacing w:after="0" w:line="240" w:lineRule="auto"/>
        <w:rPr>
          <w:rFonts w:ascii="Times New Roman" w:hAnsi="Times New Roman" w:cs="Times New Roman"/>
          <w:b/>
          <w:iCs/>
          <w:color w:val="0D0D0D" w:themeColor="text1" w:themeTint="F2"/>
          <w:sz w:val="28"/>
          <w:szCs w:val="28"/>
          <w:u w:val="single"/>
        </w:rPr>
      </w:pPr>
      <w:r w:rsidRPr="006274EC">
        <w:rPr>
          <w:rFonts w:ascii="Times New Roman" w:hAnsi="Times New Roman" w:cs="Times New Roman"/>
          <w:b/>
          <w:iCs/>
          <w:color w:val="0D0D0D" w:themeColor="text1" w:themeTint="F2"/>
          <w:sz w:val="28"/>
          <w:szCs w:val="28"/>
          <w:u w:val="single"/>
        </w:rPr>
        <w:t>Uncertainty</w:t>
      </w:r>
      <w:r w:rsidR="004A125C" w:rsidRPr="006274EC">
        <w:rPr>
          <w:rFonts w:ascii="Times New Roman" w:hAnsi="Times New Roman" w:cs="Times New Roman"/>
          <w:b/>
          <w:iCs/>
          <w:color w:val="0D0D0D" w:themeColor="text1" w:themeTint="F2"/>
          <w:sz w:val="28"/>
          <w:szCs w:val="28"/>
          <w:u w:val="single"/>
        </w:rPr>
        <w:t>:</w:t>
      </w:r>
    </w:p>
    <w:p w:rsidR="004A125C" w:rsidRPr="006274EC" w:rsidRDefault="004A125C" w:rsidP="008E7656">
      <w:pPr>
        <w:autoSpaceDE w:val="0"/>
        <w:autoSpaceDN w:val="0"/>
        <w:adjustRightInd w:val="0"/>
        <w:spacing w:after="0" w:line="240" w:lineRule="auto"/>
        <w:rPr>
          <w:rFonts w:ascii="Times New Roman" w:hAnsi="Times New Roman" w:cs="Times New Roman"/>
          <w:i/>
          <w:iCs/>
          <w:color w:val="0D0D0D" w:themeColor="text1" w:themeTint="F2"/>
          <w:sz w:val="28"/>
          <w:szCs w:val="28"/>
        </w:rPr>
      </w:pPr>
    </w:p>
    <w:p w:rsidR="004A125C" w:rsidRPr="006274EC" w:rsidRDefault="008E7656" w:rsidP="008E7656">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i/>
          <w:iCs/>
          <w:color w:val="0D0D0D" w:themeColor="text1" w:themeTint="F2"/>
          <w:sz w:val="28"/>
          <w:szCs w:val="28"/>
        </w:rPr>
        <w:t xml:space="preserve">Uncertainty </w:t>
      </w:r>
      <w:r w:rsidRPr="006274EC">
        <w:rPr>
          <w:rFonts w:ascii="Times New Roman" w:hAnsi="Times New Roman" w:cs="Times New Roman"/>
          <w:color w:val="0D0D0D" w:themeColor="text1" w:themeTint="F2"/>
          <w:sz w:val="28"/>
          <w:szCs w:val="28"/>
        </w:rPr>
        <w:t xml:space="preserve">is inherent in the evaluation of risk, due to such considerations as: </w:t>
      </w:r>
    </w:p>
    <w:p w:rsidR="004A125C" w:rsidRPr="006274EC" w:rsidRDefault="004A125C" w:rsidP="008E7656">
      <w:pPr>
        <w:autoSpaceDE w:val="0"/>
        <w:autoSpaceDN w:val="0"/>
        <w:adjustRightInd w:val="0"/>
        <w:spacing w:after="0" w:line="240" w:lineRule="auto"/>
        <w:rPr>
          <w:rFonts w:ascii="Times New Roman" w:hAnsi="Times New Roman" w:cs="Times New Roman"/>
          <w:color w:val="0D0D0D" w:themeColor="text1" w:themeTint="F2"/>
          <w:sz w:val="28"/>
          <w:szCs w:val="28"/>
        </w:rPr>
      </w:pPr>
    </w:p>
    <w:p w:rsidR="004A125C" w:rsidRPr="006274EC" w:rsidRDefault="008E7656" w:rsidP="008E7656">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 </w:t>
      </w:r>
      <w:proofErr w:type="gramStart"/>
      <w:r w:rsidRPr="006274EC">
        <w:rPr>
          <w:rFonts w:ascii="Times New Roman" w:hAnsi="Times New Roman" w:cs="Times New Roman"/>
          <w:color w:val="0D0D0D" w:themeColor="text1" w:themeTint="F2"/>
          <w:sz w:val="28"/>
          <w:szCs w:val="28"/>
        </w:rPr>
        <w:t>limitations</w:t>
      </w:r>
      <w:proofErr w:type="gramEnd"/>
      <w:r w:rsidRPr="006274EC">
        <w:rPr>
          <w:rFonts w:ascii="Times New Roman" w:hAnsi="Times New Roman" w:cs="Times New Roman"/>
          <w:color w:val="0D0D0D" w:themeColor="text1" w:themeTint="F2"/>
          <w:sz w:val="28"/>
          <w:szCs w:val="28"/>
        </w:rPr>
        <w:t xml:space="preserve"> on</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the extent to which the future will resemble the past; </w:t>
      </w:r>
    </w:p>
    <w:p w:rsidR="004A125C" w:rsidRPr="006274EC" w:rsidRDefault="008E7656" w:rsidP="008E7656">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 </w:t>
      </w:r>
      <w:proofErr w:type="gramStart"/>
      <w:r w:rsidRPr="006274EC">
        <w:rPr>
          <w:rFonts w:ascii="Times New Roman" w:hAnsi="Times New Roman" w:cs="Times New Roman"/>
          <w:color w:val="0D0D0D" w:themeColor="text1" w:themeTint="F2"/>
          <w:sz w:val="28"/>
          <w:szCs w:val="28"/>
        </w:rPr>
        <w:t>imperfect</w:t>
      </w:r>
      <w:proofErr w:type="gramEnd"/>
      <w:r w:rsidRPr="006274EC">
        <w:rPr>
          <w:rFonts w:ascii="Times New Roman" w:hAnsi="Times New Roman" w:cs="Times New Roman"/>
          <w:color w:val="0D0D0D" w:themeColor="text1" w:themeTint="F2"/>
          <w:sz w:val="28"/>
          <w:szCs w:val="28"/>
        </w:rPr>
        <w:t xml:space="preserve"> or incomplete knowledge of</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the threat (e.g., characteristics of </w:t>
      </w:r>
    </w:p>
    <w:p w:rsidR="00FE1BDD" w:rsidRPr="006274EC" w:rsidRDefault="00FE1BDD" w:rsidP="008E7656">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w:t>
      </w:r>
      <w:proofErr w:type="gramStart"/>
      <w:r w:rsidRPr="006274EC">
        <w:rPr>
          <w:rFonts w:ascii="Times New Roman" w:hAnsi="Times New Roman" w:cs="Times New Roman"/>
          <w:color w:val="0D0D0D" w:themeColor="text1" w:themeTint="F2"/>
          <w:sz w:val="28"/>
          <w:szCs w:val="28"/>
        </w:rPr>
        <w:t>adversaries</w:t>
      </w:r>
      <w:proofErr w:type="gramEnd"/>
      <w:r w:rsidRPr="006274EC">
        <w:rPr>
          <w:rFonts w:ascii="Times New Roman" w:hAnsi="Times New Roman" w:cs="Times New Roman"/>
          <w:color w:val="0D0D0D" w:themeColor="text1" w:themeTint="F2"/>
          <w:sz w:val="28"/>
          <w:szCs w:val="28"/>
        </w:rPr>
        <w:t xml:space="preserve"> including tactics,    techniques, and procedures);</w:t>
      </w:r>
    </w:p>
    <w:p w:rsidR="004A125C" w:rsidRPr="006274EC" w:rsidRDefault="008E7656" w:rsidP="008E7656">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(iii)</w:t>
      </w:r>
      <w:r w:rsidR="004A125C" w:rsidRPr="006274EC">
        <w:rPr>
          <w:rFonts w:ascii="Times New Roman" w:hAnsi="Times New Roman" w:cs="Times New Roman"/>
          <w:color w:val="0D0D0D" w:themeColor="text1" w:themeTint="F2"/>
          <w:sz w:val="28"/>
          <w:szCs w:val="28"/>
        </w:rPr>
        <w:t xml:space="preserve"> </w:t>
      </w:r>
      <w:proofErr w:type="gramStart"/>
      <w:r w:rsidRPr="006274EC">
        <w:rPr>
          <w:rFonts w:ascii="Times New Roman" w:hAnsi="Times New Roman" w:cs="Times New Roman"/>
          <w:color w:val="0D0D0D" w:themeColor="text1" w:themeTint="F2"/>
          <w:sz w:val="28"/>
          <w:szCs w:val="28"/>
        </w:rPr>
        <w:t>undiscovered</w:t>
      </w:r>
      <w:proofErr w:type="gramEnd"/>
      <w:r w:rsidRPr="006274EC">
        <w:rPr>
          <w:rFonts w:ascii="Times New Roman" w:hAnsi="Times New Roman" w:cs="Times New Roman"/>
          <w:color w:val="0D0D0D" w:themeColor="text1" w:themeTint="F2"/>
          <w:sz w:val="28"/>
          <w:szCs w:val="28"/>
        </w:rPr>
        <w:t xml:space="preserve"> vulnerabilities in technologies or products; and </w:t>
      </w:r>
    </w:p>
    <w:p w:rsidR="008E7656" w:rsidRPr="006274EC" w:rsidRDefault="008E7656" w:rsidP="008E7656">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(iv) </w:t>
      </w:r>
      <w:proofErr w:type="gramStart"/>
      <w:r w:rsidRPr="006274EC">
        <w:rPr>
          <w:rFonts w:ascii="Times New Roman" w:hAnsi="Times New Roman" w:cs="Times New Roman"/>
          <w:color w:val="0D0D0D" w:themeColor="text1" w:themeTint="F2"/>
          <w:sz w:val="28"/>
          <w:szCs w:val="28"/>
        </w:rPr>
        <w:t>unrecognized</w:t>
      </w:r>
      <w:proofErr w:type="gramEnd"/>
      <w:r w:rsidRPr="006274EC">
        <w:rPr>
          <w:rFonts w:ascii="Times New Roman" w:hAnsi="Times New Roman" w:cs="Times New Roman"/>
          <w:color w:val="0D0D0D" w:themeColor="text1" w:themeTint="F2"/>
          <w:sz w:val="28"/>
          <w:szCs w:val="28"/>
        </w:rPr>
        <w:t xml:space="preserve"> dependencies,</w:t>
      </w:r>
      <w:r w:rsidR="004A125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which can lead to unforeseen impacts.</w:t>
      </w:r>
    </w:p>
    <w:p w:rsidR="004A125C" w:rsidRPr="006274EC" w:rsidRDefault="004A125C" w:rsidP="008E7656">
      <w:pPr>
        <w:autoSpaceDE w:val="0"/>
        <w:autoSpaceDN w:val="0"/>
        <w:adjustRightInd w:val="0"/>
        <w:spacing w:after="0" w:line="240" w:lineRule="auto"/>
        <w:rPr>
          <w:b/>
          <w:color w:val="0D0D0D" w:themeColor="text1" w:themeTint="F2"/>
          <w:sz w:val="28"/>
          <w:szCs w:val="28"/>
        </w:rPr>
      </w:pPr>
    </w:p>
    <w:p w:rsidR="000503D7" w:rsidRPr="006274EC" w:rsidRDefault="000503D7" w:rsidP="00EE03D0">
      <w:pPr>
        <w:pStyle w:val="Default"/>
        <w:jc w:val="center"/>
        <w:rPr>
          <w:b/>
          <w:color w:val="0D0D0D" w:themeColor="text1" w:themeTint="F2"/>
          <w:sz w:val="28"/>
          <w:szCs w:val="28"/>
        </w:rPr>
      </w:pPr>
    </w:p>
    <w:p w:rsidR="00B120A2" w:rsidRPr="006274EC" w:rsidRDefault="00B120A2" w:rsidP="00B120A2">
      <w:pPr>
        <w:pStyle w:val="Default"/>
        <w:rPr>
          <w:b/>
          <w:color w:val="0D0D0D" w:themeColor="text1" w:themeTint="F2"/>
          <w:sz w:val="28"/>
          <w:szCs w:val="28"/>
        </w:rPr>
      </w:pPr>
      <w:r w:rsidRPr="006274EC">
        <w:rPr>
          <w:b/>
          <w:color w:val="0D0D0D" w:themeColor="text1" w:themeTint="F2"/>
          <w:sz w:val="28"/>
          <w:szCs w:val="28"/>
        </w:rPr>
        <w:t xml:space="preserve">Q.7. </w:t>
      </w:r>
      <w:proofErr w:type="gramStart"/>
      <w:r w:rsidRPr="006274EC">
        <w:rPr>
          <w:b/>
          <w:color w:val="0D0D0D" w:themeColor="text1" w:themeTint="F2"/>
          <w:sz w:val="28"/>
          <w:szCs w:val="28"/>
        </w:rPr>
        <w:t>What</w:t>
      </w:r>
      <w:proofErr w:type="gramEnd"/>
      <w:r w:rsidRPr="006274EC">
        <w:rPr>
          <w:b/>
          <w:color w:val="0D0D0D" w:themeColor="text1" w:themeTint="F2"/>
          <w:sz w:val="28"/>
          <w:szCs w:val="28"/>
        </w:rPr>
        <w:t xml:space="preserve"> are the key characteristics of OCTAVE approach? </w:t>
      </w:r>
    </w:p>
    <w:p w:rsidR="00B120A2" w:rsidRPr="006274EC" w:rsidRDefault="00B120A2" w:rsidP="00B120A2">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0503D7" w:rsidRPr="006274EC" w:rsidRDefault="000503D7" w:rsidP="000503D7">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3E663E" w:rsidRPr="006274EC" w:rsidRDefault="00DF4393" w:rsidP="003E663E">
      <w:pPr>
        <w:pStyle w:val="ListParagraph"/>
        <w:numPr>
          <w:ilvl w:val="0"/>
          <w:numId w:val="26"/>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OCTAVE is </w:t>
      </w:r>
      <w:proofErr w:type="spellStart"/>
      <w:r w:rsidRPr="006274EC">
        <w:rPr>
          <w:rFonts w:ascii="Times New Roman" w:hAnsi="Times New Roman" w:cs="Times New Roman"/>
          <w:color w:val="0D0D0D" w:themeColor="text1" w:themeTint="F2"/>
          <w:sz w:val="28"/>
          <w:szCs w:val="28"/>
        </w:rPr>
        <w:t>self directed</w:t>
      </w:r>
      <w:proofErr w:type="spellEnd"/>
      <w:r w:rsidRPr="006274EC">
        <w:rPr>
          <w:rFonts w:ascii="Times New Roman" w:hAnsi="Times New Roman" w:cs="Times New Roman"/>
          <w:color w:val="0D0D0D" w:themeColor="text1" w:themeTint="F2"/>
          <w:sz w:val="28"/>
          <w:szCs w:val="28"/>
        </w:rPr>
        <w:t>, requiring an organization to manage the evaluation process and</w:t>
      </w:r>
      <w:r w:rsidR="003E663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make information-protection decisions. </w:t>
      </w:r>
    </w:p>
    <w:p w:rsidR="00DF4393" w:rsidRPr="006274EC" w:rsidRDefault="00DF4393" w:rsidP="003E663E">
      <w:pPr>
        <w:pStyle w:val="ListParagraph"/>
        <w:numPr>
          <w:ilvl w:val="0"/>
          <w:numId w:val="26"/>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An interdisciplinary team, called the analysis team,</w:t>
      </w:r>
      <w:r w:rsidR="003E663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leads the evaluation. The team includes people from both the business units and the IT department,</w:t>
      </w:r>
      <w:r w:rsidR="003E663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because both perspectives are important when</w:t>
      </w:r>
      <w:r w:rsidR="003E663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characterizing the global, organizational</w:t>
      </w:r>
      <w:r w:rsidR="003E663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view of information security risk.</w:t>
      </w:r>
    </w:p>
    <w:p w:rsidR="00DF4393" w:rsidRPr="006274EC" w:rsidRDefault="00DF4393" w:rsidP="003E663E">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DF4393" w:rsidRPr="006274EC" w:rsidRDefault="00DF4393" w:rsidP="003E663E">
      <w:p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OCTAVE is an asset-driven evaluation approach. Analysis teams</w:t>
      </w:r>
    </w:p>
    <w:p w:rsidR="00DF4393" w:rsidRPr="006274EC" w:rsidRDefault="00DF4393" w:rsidP="003E663E">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DF4393" w:rsidRPr="006274EC" w:rsidRDefault="00DF4393" w:rsidP="003E663E">
      <w:pPr>
        <w:pStyle w:val="ListParagraph"/>
        <w:numPr>
          <w:ilvl w:val="0"/>
          <w:numId w:val="29"/>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identify information-related assets (e.g., information and systems) that are </w:t>
      </w:r>
      <w:r w:rsidR="003E663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important to the organization</w:t>
      </w:r>
    </w:p>
    <w:p w:rsidR="00DF4393" w:rsidRPr="006274EC" w:rsidRDefault="00DF4393" w:rsidP="003E663E">
      <w:pPr>
        <w:pStyle w:val="ListParagraph"/>
        <w:numPr>
          <w:ilvl w:val="0"/>
          <w:numId w:val="29"/>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focus risk analysis activities on those assets judged to be most critical to the organization</w:t>
      </w:r>
    </w:p>
    <w:p w:rsidR="00B120A2" w:rsidRPr="006274EC" w:rsidRDefault="00DF4393" w:rsidP="003E663E">
      <w:pPr>
        <w:pStyle w:val="ListParagraph"/>
        <w:numPr>
          <w:ilvl w:val="0"/>
          <w:numId w:val="29"/>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consider the relationships among critical assets, the threats to those assets, and vulnerabilities (both organizational and technological) that can expose assets to threats</w:t>
      </w:r>
    </w:p>
    <w:p w:rsidR="00DF4393" w:rsidRPr="006274EC" w:rsidRDefault="00DF4393" w:rsidP="003E663E">
      <w:pPr>
        <w:pStyle w:val="ListParagraph"/>
        <w:numPr>
          <w:ilvl w:val="0"/>
          <w:numId w:val="29"/>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evaluate risks in an operational context - how they are used to conduct an organization’s business and how those assets are at risk due to security threats</w:t>
      </w:r>
    </w:p>
    <w:p w:rsidR="00DF4393" w:rsidRPr="006274EC" w:rsidRDefault="00DF4393" w:rsidP="003E663E">
      <w:pPr>
        <w:pStyle w:val="ListParagraph"/>
        <w:numPr>
          <w:ilvl w:val="0"/>
          <w:numId w:val="29"/>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create a practice-based protection strategy for organizational improvement as well as risk mitigation plans to reduce the risk to the organization’s critical assets</w:t>
      </w:r>
    </w:p>
    <w:p w:rsidR="00DF4393" w:rsidRPr="006274EC" w:rsidRDefault="00DF4393" w:rsidP="003E663E">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3E663E" w:rsidRPr="006274EC" w:rsidRDefault="00DF4393" w:rsidP="003E663E">
      <w:pPr>
        <w:pStyle w:val="ListParagraph"/>
        <w:numPr>
          <w:ilvl w:val="0"/>
          <w:numId w:val="2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organizational, technological, and analysis aspects of an information security risk evaluation</w:t>
      </w:r>
      <w:r w:rsidR="003E663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are complemented by a three-phased approach. OCTAVE is organized around these three</w:t>
      </w:r>
      <w:r w:rsidR="003E663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basic aspects (illustrated in Figure 2), enabling organizational personnel to assemble a comprehensive</w:t>
      </w:r>
      <w:r w:rsidR="003E663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picture of the organization’s information security needs. </w:t>
      </w:r>
    </w:p>
    <w:p w:rsidR="00DF4393" w:rsidRPr="006274EC" w:rsidRDefault="00DF4393" w:rsidP="003E663E">
      <w:pPr>
        <w:pStyle w:val="ListParagraph"/>
        <w:numPr>
          <w:ilvl w:val="0"/>
          <w:numId w:val="2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phases are</w:t>
      </w:r>
      <w:r w:rsidR="003E663E" w:rsidRPr="006274EC">
        <w:rPr>
          <w:rFonts w:ascii="Times New Roman" w:hAnsi="Times New Roman" w:cs="Times New Roman"/>
          <w:color w:val="0D0D0D" w:themeColor="text1" w:themeTint="F2"/>
          <w:sz w:val="28"/>
          <w:szCs w:val="28"/>
        </w:rPr>
        <w:t xml:space="preserve"> :</w:t>
      </w:r>
    </w:p>
    <w:p w:rsidR="003E663E" w:rsidRPr="006274EC" w:rsidRDefault="003E663E" w:rsidP="003E663E">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DF4393" w:rsidRPr="006274EC" w:rsidRDefault="00DF4393" w:rsidP="003E663E">
      <w:p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b/>
          <w:color w:val="0D0D0D" w:themeColor="text1" w:themeTint="F2"/>
          <w:sz w:val="28"/>
          <w:szCs w:val="28"/>
          <w:u w:val="single"/>
        </w:rPr>
        <w:t xml:space="preserve">• </w:t>
      </w:r>
      <w:r w:rsidRPr="006274EC">
        <w:rPr>
          <w:rFonts w:ascii="Times New Roman" w:hAnsi="Times New Roman" w:cs="Times New Roman"/>
          <w:b/>
          <w:i/>
          <w:iCs/>
          <w:color w:val="0D0D0D" w:themeColor="text1" w:themeTint="F2"/>
          <w:sz w:val="28"/>
          <w:szCs w:val="28"/>
          <w:u w:val="single"/>
        </w:rPr>
        <w:t xml:space="preserve">Phase 1: Build Asset-Based Threat Profiles </w:t>
      </w:r>
      <w:r w:rsidRPr="006274EC">
        <w:rPr>
          <w:rFonts w:ascii="Times New Roman" w:hAnsi="Times New Roman" w:cs="Times New Roman"/>
          <w:color w:val="0D0D0D" w:themeColor="text1" w:themeTint="F2"/>
          <w:sz w:val="28"/>
          <w:szCs w:val="28"/>
        </w:rPr>
        <w:t xml:space="preserve">– </w:t>
      </w:r>
    </w:p>
    <w:p w:rsidR="00DF4393" w:rsidRPr="006274EC" w:rsidRDefault="00DF4393" w:rsidP="003E663E">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DF4393" w:rsidRPr="006274EC" w:rsidRDefault="00DF4393" w:rsidP="003E663E">
      <w:pPr>
        <w:pStyle w:val="ListParagraph"/>
        <w:numPr>
          <w:ilvl w:val="0"/>
          <w:numId w:val="28"/>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This is an organizational evaluation. The analysis team determines what is important to the organization (information-related assets) and what is currently being done to protect those assets. The team then selects those assets that are most important to the organization (critical assets) and describes security requirements for each critical asset. Finally, it identifies threats to each critical asset, creating a threat profile for that asset.</w:t>
      </w:r>
    </w:p>
    <w:p w:rsidR="00DF4393" w:rsidRPr="006274EC" w:rsidRDefault="00DF4393" w:rsidP="003E663E">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DF4393" w:rsidRPr="006274EC" w:rsidRDefault="00DF4393" w:rsidP="003E663E">
      <w:pPr>
        <w:autoSpaceDE w:val="0"/>
        <w:autoSpaceDN w:val="0"/>
        <w:adjustRightInd w:val="0"/>
        <w:spacing w:after="0" w:line="240" w:lineRule="auto"/>
        <w:jc w:val="both"/>
        <w:rPr>
          <w:rFonts w:ascii="Times New Roman" w:hAnsi="Times New Roman" w:cs="Times New Roman"/>
          <w:b/>
          <w:color w:val="0D0D0D" w:themeColor="text1" w:themeTint="F2"/>
          <w:sz w:val="28"/>
          <w:szCs w:val="28"/>
          <w:u w:val="single"/>
        </w:rPr>
      </w:pPr>
      <w:r w:rsidRPr="006274EC">
        <w:rPr>
          <w:rFonts w:ascii="Times New Roman" w:hAnsi="Times New Roman" w:cs="Times New Roman"/>
          <w:b/>
          <w:color w:val="0D0D0D" w:themeColor="text1" w:themeTint="F2"/>
          <w:sz w:val="28"/>
          <w:szCs w:val="28"/>
          <w:u w:val="single"/>
        </w:rPr>
        <w:t xml:space="preserve">• </w:t>
      </w:r>
      <w:r w:rsidRPr="006274EC">
        <w:rPr>
          <w:rFonts w:ascii="Times New Roman" w:hAnsi="Times New Roman" w:cs="Times New Roman"/>
          <w:b/>
          <w:i/>
          <w:iCs/>
          <w:color w:val="0D0D0D" w:themeColor="text1" w:themeTint="F2"/>
          <w:sz w:val="28"/>
          <w:szCs w:val="28"/>
          <w:u w:val="single"/>
        </w:rPr>
        <w:t xml:space="preserve">Phase 2: Identify Infrastructure Vulnerabilities </w:t>
      </w:r>
      <w:r w:rsidRPr="006274EC">
        <w:rPr>
          <w:rFonts w:ascii="Times New Roman" w:hAnsi="Times New Roman" w:cs="Times New Roman"/>
          <w:b/>
          <w:color w:val="0D0D0D" w:themeColor="text1" w:themeTint="F2"/>
          <w:sz w:val="28"/>
          <w:szCs w:val="28"/>
          <w:u w:val="single"/>
        </w:rPr>
        <w:t xml:space="preserve">– </w:t>
      </w:r>
    </w:p>
    <w:p w:rsidR="00DF4393" w:rsidRPr="006274EC" w:rsidRDefault="00DF4393" w:rsidP="003E663E">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DF4393" w:rsidRPr="006274EC" w:rsidRDefault="00DF4393" w:rsidP="003E663E">
      <w:pPr>
        <w:pStyle w:val="ListParagraph"/>
        <w:numPr>
          <w:ilvl w:val="0"/>
          <w:numId w:val="28"/>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This is an evaluation of the information infrastructure. The analysis team examines network access paths, identifying classes of information technology components related to each critical asset. The team then determines the extent to which each class of component is resistant to network attacks.</w:t>
      </w:r>
    </w:p>
    <w:p w:rsidR="00DF4393" w:rsidRPr="006274EC" w:rsidRDefault="00DF4393" w:rsidP="003E663E">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DF4393" w:rsidRPr="006274EC" w:rsidRDefault="00DF4393" w:rsidP="003E663E">
      <w:pPr>
        <w:autoSpaceDE w:val="0"/>
        <w:autoSpaceDN w:val="0"/>
        <w:adjustRightInd w:val="0"/>
        <w:spacing w:after="0" w:line="240" w:lineRule="auto"/>
        <w:jc w:val="both"/>
        <w:rPr>
          <w:rFonts w:ascii="Times New Roman" w:hAnsi="Times New Roman" w:cs="Times New Roman"/>
          <w:b/>
          <w:color w:val="0D0D0D" w:themeColor="text1" w:themeTint="F2"/>
          <w:sz w:val="28"/>
          <w:szCs w:val="28"/>
          <w:u w:val="single"/>
        </w:rPr>
      </w:pPr>
      <w:r w:rsidRPr="006274EC">
        <w:rPr>
          <w:rFonts w:ascii="Times New Roman" w:hAnsi="Times New Roman" w:cs="Times New Roman"/>
          <w:b/>
          <w:color w:val="0D0D0D" w:themeColor="text1" w:themeTint="F2"/>
          <w:sz w:val="28"/>
          <w:szCs w:val="28"/>
          <w:u w:val="single"/>
        </w:rPr>
        <w:t xml:space="preserve">• </w:t>
      </w:r>
      <w:r w:rsidRPr="006274EC">
        <w:rPr>
          <w:rFonts w:ascii="Times New Roman" w:hAnsi="Times New Roman" w:cs="Times New Roman"/>
          <w:b/>
          <w:i/>
          <w:iCs/>
          <w:color w:val="0D0D0D" w:themeColor="text1" w:themeTint="F2"/>
          <w:sz w:val="28"/>
          <w:szCs w:val="28"/>
          <w:u w:val="single"/>
        </w:rPr>
        <w:t xml:space="preserve">Phase 3: Develop Security Strategy and Plans </w:t>
      </w:r>
      <w:r w:rsidRPr="006274EC">
        <w:rPr>
          <w:rFonts w:ascii="Times New Roman" w:hAnsi="Times New Roman" w:cs="Times New Roman"/>
          <w:b/>
          <w:color w:val="0D0D0D" w:themeColor="text1" w:themeTint="F2"/>
          <w:sz w:val="28"/>
          <w:szCs w:val="28"/>
          <w:u w:val="single"/>
        </w:rPr>
        <w:t xml:space="preserve">– </w:t>
      </w:r>
    </w:p>
    <w:p w:rsidR="00DF4393" w:rsidRPr="006274EC" w:rsidRDefault="00DF4393" w:rsidP="003E663E">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DA6681" w:rsidRPr="006274EC" w:rsidRDefault="00DF4393" w:rsidP="003E663E">
      <w:pPr>
        <w:pStyle w:val="ListParagraph"/>
        <w:numPr>
          <w:ilvl w:val="0"/>
          <w:numId w:val="28"/>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During this part of the evaluation, the analys</w:t>
      </w:r>
      <w:r w:rsidR="003E663E" w:rsidRPr="006274EC">
        <w:rPr>
          <w:rFonts w:ascii="Times New Roman" w:hAnsi="Times New Roman" w:cs="Times New Roman"/>
          <w:color w:val="0D0D0D" w:themeColor="text1" w:themeTint="F2"/>
          <w:sz w:val="28"/>
          <w:szCs w:val="28"/>
        </w:rPr>
        <w:t xml:space="preserve">is team identifies risks to the </w:t>
      </w:r>
      <w:r w:rsidRPr="006274EC">
        <w:rPr>
          <w:rFonts w:ascii="Times New Roman" w:hAnsi="Times New Roman" w:cs="Times New Roman"/>
          <w:color w:val="0D0D0D" w:themeColor="text1" w:themeTint="F2"/>
          <w:sz w:val="28"/>
          <w:szCs w:val="28"/>
        </w:rPr>
        <w:t>organization’s critical assets and decides what to do about them. The team creates a protection strategy for the organization and mitigation</w:t>
      </w:r>
      <w:r w:rsidR="003E663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plans to address the risks to the critical assets, based upon an analysis of the information gathered.</w:t>
      </w:r>
    </w:p>
    <w:p w:rsidR="00DF4393" w:rsidRPr="006274EC" w:rsidRDefault="00DF4393" w:rsidP="00DF4393">
      <w:pPr>
        <w:spacing w:after="0"/>
        <w:rPr>
          <w:rFonts w:ascii="TimesNewRoman" w:hAnsi="TimesNewRoman" w:cs="TimesNewRoman"/>
          <w:color w:val="0D0D0D" w:themeColor="text1" w:themeTint="F2"/>
        </w:rPr>
      </w:pPr>
    </w:p>
    <w:p w:rsidR="00DF4393" w:rsidRPr="006274EC" w:rsidRDefault="00DF4393" w:rsidP="003E663E">
      <w:pPr>
        <w:spacing w:after="0"/>
        <w:jc w:val="center"/>
        <w:rPr>
          <w:color w:val="0D0D0D" w:themeColor="text1" w:themeTint="F2"/>
          <w:sz w:val="28"/>
          <w:szCs w:val="28"/>
        </w:rPr>
      </w:pPr>
      <w:r w:rsidRPr="006274EC">
        <w:rPr>
          <w:noProof/>
          <w:color w:val="0D0D0D" w:themeColor="text1" w:themeTint="F2"/>
          <w:sz w:val="28"/>
          <w:szCs w:val="28"/>
        </w:rPr>
        <w:drawing>
          <wp:inline distT="0" distB="0" distL="0" distR="0">
            <wp:extent cx="5244513" cy="383433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1184" t="21029" r="23302" b="6631"/>
                    <a:stretch>
                      <a:fillRect/>
                    </a:stretch>
                  </pic:blipFill>
                  <pic:spPr bwMode="auto">
                    <a:xfrm>
                      <a:off x="0" y="0"/>
                      <a:ext cx="5244513" cy="3834333"/>
                    </a:xfrm>
                    <a:prstGeom prst="rect">
                      <a:avLst/>
                    </a:prstGeom>
                    <a:noFill/>
                    <a:ln w="9525">
                      <a:noFill/>
                      <a:miter lim="800000"/>
                      <a:headEnd/>
                      <a:tailEnd/>
                    </a:ln>
                  </pic:spPr>
                </pic:pic>
              </a:graphicData>
            </a:graphic>
          </wp:inline>
        </w:drawing>
      </w:r>
    </w:p>
    <w:p w:rsidR="003E663E" w:rsidRPr="006274EC" w:rsidRDefault="003E663E" w:rsidP="003E663E">
      <w:pPr>
        <w:spacing w:after="0"/>
        <w:rPr>
          <w:color w:val="0D0D0D" w:themeColor="text1" w:themeTint="F2"/>
          <w:sz w:val="28"/>
          <w:szCs w:val="28"/>
        </w:rPr>
      </w:pPr>
    </w:p>
    <w:p w:rsidR="003E663E" w:rsidRPr="006274EC" w:rsidRDefault="003E663E" w:rsidP="003E663E">
      <w:pPr>
        <w:pStyle w:val="Default"/>
        <w:rPr>
          <w:b/>
          <w:color w:val="0D0D0D" w:themeColor="text1" w:themeTint="F2"/>
          <w:sz w:val="28"/>
          <w:szCs w:val="28"/>
        </w:rPr>
      </w:pPr>
      <w:r w:rsidRPr="006274EC">
        <w:rPr>
          <w:b/>
          <w:color w:val="0D0D0D" w:themeColor="text1" w:themeTint="F2"/>
          <w:sz w:val="28"/>
          <w:szCs w:val="28"/>
        </w:rPr>
        <w:t xml:space="preserve"> </w:t>
      </w:r>
    </w:p>
    <w:p w:rsidR="003E663E" w:rsidRPr="006274EC" w:rsidRDefault="003E663E" w:rsidP="003E663E">
      <w:pPr>
        <w:pStyle w:val="Default"/>
        <w:rPr>
          <w:b/>
          <w:color w:val="0D0D0D" w:themeColor="text1" w:themeTint="F2"/>
          <w:sz w:val="28"/>
          <w:szCs w:val="28"/>
        </w:rPr>
      </w:pPr>
      <w:proofErr w:type="gramStart"/>
      <w:r w:rsidRPr="006274EC">
        <w:rPr>
          <w:b/>
          <w:color w:val="0D0D0D" w:themeColor="text1" w:themeTint="F2"/>
          <w:sz w:val="28"/>
          <w:szCs w:val="28"/>
        </w:rPr>
        <w:t>Q.8. Explain reactive approach to Risk management with proper diagram.</w:t>
      </w:r>
      <w:proofErr w:type="gramEnd"/>
      <w:r w:rsidRPr="006274EC">
        <w:rPr>
          <w:b/>
          <w:color w:val="0D0D0D" w:themeColor="text1" w:themeTint="F2"/>
          <w:sz w:val="28"/>
          <w:szCs w:val="28"/>
        </w:rPr>
        <w:t xml:space="preserve"> </w:t>
      </w:r>
    </w:p>
    <w:p w:rsidR="003E663E" w:rsidRPr="006274EC" w:rsidRDefault="003E663E" w:rsidP="003E663E">
      <w:pPr>
        <w:spacing w:after="0"/>
        <w:rPr>
          <w:color w:val="0D0D0D" w:themeColor="text1" w:themeTint="F2"/>
          <w:sz w:val="28"/>
          <w:szCs w:val="28"/>
        </w:rPr>
      </w:pPr>
      <w:proofErr w:type="spellStart"/>
      <w:r w:rsidRPr="006274EC">
        <w:rPr>
          <w:color w:val="0D0D0D" w:themeColor="text1" w:themeTint="F2"/>
          <w:sz w:val="28"/>
          <w:szCs w:val="28"/>
        </w:rPr>
        <w:t>Ans</w:t>
      </w:r>
      <w:proofErr w:type="spellEnd"/>
      <w:r w:rsidRPr="006274EC">
        <w:rPr>
          <w:color w:val="0D0D0D" w:themeColor="text1" w:themeTint="F2"/>
          <w:sz w:val="28"/>
          <w:szCs w:val="28"/>
        </w:rPr>
        <w:t>:</w:t>
      </w:r>
    </w:p>
    <w:p w:rsidR="003E663E" w:rsidRPr="006274EC" w:rsidRDefault="003E663E" w:rsidP="003E663E">
      <w:pPr>
        <w:spacing w:after="0"/>
        <w:rPr>
          <w:color w:val="0D0D0D" w:themeColor="text1" w:themeTint="F2"/>
          <w:sz w:val="28"/>
          <w:szCs w:val="28"/>
        </w:rPr>
      </w:pPr>
    </w:p>
    <w:p w:rsidR="003E663E" w:rsidRPr="006274EC" w:rsidRDefault="00691721" w:rsidP="00F05F03">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A reactive approach can be an effective tactical response to security risks that have been exploited and turned into security incidents, imposing a small degree of rigor to the reactive approach can help</w:t>
      </w:r>
      <w:r w:rsidR="00F05F0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organizations of all types to better use their resources.</w:t>
      </w:r>
    </w:p>
    <w:p w:rsidR="00691721" w:rsidRPr="006274EC" w:rsidRDefault="00691721" w:rsidP="00691721">
      <w:pPr>
        <w:spacing w:after="0"/>
        <w:rPr>
          <w:rFonts w:ascii="Times New Roman" w:hAnsi="Times New Roman" w:cs="Times New Roman"/>
          <w:color w:val="0D0D0D" w:themeColor="text1" w:themeTint="F2"/>
          <w:sz w:val="28"/>
          <w:szCs w:val="28"/>
        </w:rPr>
      </w:pP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Following six steps when you respond to security incidents can help you manage them quickly and efficiently:</w:t>
      </w: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rPr>
      </w:pP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u w:val="single"/>
        </w:rPr>
      </w:pPr>
      <w:r w:rsidRPr="006274EC">
        <w:rPr>
          <w:rFonts w:ascii="Times New Roman" w:hAnsi="Times New Roman" w:cs="Times New Roman"/>
          <w:color w:val="0D0D0D" w:themeColor="text1" w:themeTint="F2"/>
          <w:sz w:val="28"/>
          <w:szCs w:val="28"/>
          <w:u w:val="single"/>
        </w:rPr>
        <w:t xml:space="preserve">1. </w:t>
      </w:r>
      <w:r w:rsidRPr="006274EC">
        <w:rPr>
          <w:rFonts w:ascii="Times New Roman" w:hAnsi="Times New Roman" w:cs="Times New Roman"/>
          <w:b/>
          <w:bCs/>
          <w:color w:val="0D0D0D" w:themeColor="text1" w:themeTint="F2"/>
          <w:sz w:val="28"/>
          <w:szCs w:val="28"/>
          <w:u w:val="single"/>
        </w:rPr>
        <w:t>Protect human life and people's safety</w:t>
      </w:r>
      <w:r w:rsidRPr="006274EC">
        <w:rPr>
          <w:rFonts w:ascii="Times New Roman" w:hAnsi="Times New Roman" w:cs="Times New Roman"/>
          <w:color w:val="0D0D0D" w:themeColor="text1" w:themeTint="F2"/>
          <w:sz w:val="28"/>
          <w:szCs w:val="28"/>
          <w:u w:val="single"/>
        </w:rPr>
        <w:t>:</w:t>
      </w: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rPr>
      </w:pPr>
    </w:p>
    <w:p w:rsidR="00691721" w:rsidRPr="006274EC" w:rsidRDefault="00691721" w:rsidP="00F05F03">
      <w:pPr>
        <w:pStyle w:val="ListParagraph"/>
        <w:numPr>
          <w:ilvl w:val="0"/>
          <w:numId w:val="30"/>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This should always be your first priority. For example, if affected computers include life support systems, shutting them off may not be an option; perhaps you could logically isolate the systems on the network</w:t>
      </w:r>
      <w:r w:rsidR="00F05F0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by reconfiguring routers and switches without disrupting their ability to help patients.</w:t>
      </w: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rPr>
      </w:pP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u w:val="single"/>
        </w:rPr>
      </w:pPr>
      <w:r w:rsidRPr="006274EC">
        <w:rPr>
          <w:rFonts w:ascii="Times New Roman" w:hAnsi="Times New Roman" w:cs="Times New Roman"/>
          <w:color w:val="0D0D0D" w:themeColor="text1" w:themeTint="F2"/>
          <w:sz w:val="28"/>
          <w:szCs w:val="28"/>
          <w:u w:val="single"/>
        </w:rPr>
        <w:t xml:space="preserve">2. </w:t>
      </w:r>
      <w:r w:rsidRPr="006274EC">
        <w:rPr>
          <w:rFonts w:ascii="Times New Roman" w:hAnsi="Times New Roman" w:cs="Times New Roman"/>
          <w:b/>
          <w:bCs/>
          <w:color w:val="0D0D0D" w:themeColor="text1" w:themeTint="F2"/>
          <w:sz w:val="28"/>
          <w:szCs w:val="28"/>
          <w:u w:val="single"/>
        </w:rPr>
        <w:t>Contain the damage</w:t>
      </w:r>
      <w:r w:rsidRPr="006274EC">
        <w:rPr>
          <w:rFonts w:ascii="Times New Roman" w:hAnsi="Times New Roman" w:cs="Times New Roman"/>
          <w:color w:val="0D0D0D" w:themeColor="text1" w:themeTint="F2"/>
          <w:sz w:val="28"/>
          <w:szCs w:val="28"/>
          <w:u w:val="single"/>
        </w:rPr>
        <w:t>:</w:t>
      </w: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rPr>
      </w:pPr>
    </w:p>
    <w:p w:rsidR="00F05F03" w:rsidRPr="006274EC" w:rsidRDefault="00691721" w:rsidP="00F05F03">
      <w:pPr>
        <w:pStyle w:val="ListParagraph"/>
        <w:numPr>
          <w:ilvl w:val="0"/>
          <w:numId w:val="30"/>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Containing the harm that the attack caused helps to limit additional damage. Protect important data, software, and hardware quickly. Minimizing disruption of computing resources is an important consideration, but keeping systems up during an attack may result in greater and more widespread problems in the long run. </w:t>
      </w:r>
    </w:p>
    <w:p w:rsidR="00F05F03" w:rsidRPr="006274EC" w:rsidRDefault="00691721" w:rsidP="00F05F03">
      <w:pPr>
        <w:pStyle w:val="ListParagraph"/>
        <w:numPr>
          <w:ilvl w:val="0"/>
          <w:numId w:val="30"/>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For example, if you contract a worm in your environment, you could try to limit the damage by</w:t>
      </w:r>
      <w:r w:rsidR="00F05F0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disconnecting servers from the network. However, sometimes disconnecting servers can cause more harm than good. Use your best judgment and your knowledge of your own network and systems to make this determination. </w:t>
      </w:r>
    </w:p>
    <w:p w:rsidR="00F05F03" w:rsidRPr="006274EC" w:rsidRDefault="00691721" w:rsidP="00F05F03">
      <w:pPr>
        <w:pStyle w:val="ListParagraph"/>
        <w:numPr>
          <w:ilvl w:val="0"/>
          <w:numId w:val="30"/>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If you determine that there will be no adverse effects, or that they would be outweighed by the positive benefits of activity, containment should begin as quickly as possible during a security incident by disconnecting from the network the systems known to be affected. </w:t>
      </w:r>
    </w:p>
    <w:p w:rsidR="00F05F03" w:rsidRPr="006274EC" w:rsidRDefault="00691721" w:rsidP="00F05F03">
      <w:pPr>
        <w:pStyle w:val="ListParagraph"/>
        <w:numPr>
          <w:ilvl w:val="0"/>
          <w:numId w:val="30"/>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If you cannot contain the damage by isolating the servers, ensure that you actively monitor the</w:t>
      </w:r>
      <w:r w:rsidR="00F05F0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attacker’s actions in order to be able to remedy the </w:t>
      </w:r>
      <w:r w:rsidR="00F05F03" w:rsidRPr="006274EC">
        <w:rPr>
          <w:rFonts w:ascii="Times New Roman" w:hAnsi="Times New Roman" w:cs="Times New Roman"/>
          <w:color w:val="0D0D0D" w:themeColor="text1" w:themeTint="F2"/>
          <w:sz w:val="28"/>
          <w:szCs w:val="28"/>
        </w:rPr>
        <w:t xml:space="preserve">damage as soon as possible. </w:t>
      </w:r>
    </w:p>
    <w:p w:rsidR="00691721" w:rsidRPr="006274EC" w:rsidRDefault="00F05F03" w:rsidP="00F05F03">
      <w:pPr>
        <w:pStyle w:val="ListParagraph"/>
        <w:numPr>
          <w:ilvl w:val="0"/>
          <w:numId w:val="30"/>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And </w:t>
      </w:r>
      <w:r w:rsidR="00691721" w:rsidRPr="006274EC">
        <w:rPr>
          <w:rFonts w:ascii="Times New Roman" w:hAnsi="Times New Roman" w:cs="Times New Roman"/>
          <w:color w:val="0D0D0D" w:themeColor="text1" w:themeTint="F2"/>
          <w:sz w:val="28"/>
          <w:szCs w:val="28"/>
        </w:rPr>
        <w:t>in any event, ensure that all log files are saved before shutting off any server, in order to preserve the information contained in those files as evidence if you (or your lawyers) need it later.</w:t>
      </w: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rPr>
      </w:pP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u w:val="single"/>
        </w:rPr>
      </w:pPr>
      <w:r w:rsidRPr="006274EC">
        <w:rPr>
          <w:rFonts w:ascii="Times New Roman" w:hAnsi="Times New Roman" w:cs="Times New Roman"/>
          <w:color w:val="0D0D0D" w:themeColor="text1" w:themeTint="F2"/>
          <w:sz w:val="28"/>
          <w:szCs w:val="28"/>
          <w:u w:val="single"/>
        </w:rPr>
        <w:t xml:space="preserve">3. </w:t>
      </w:r>
      <w:r w:rsidRPr="006274EC">
        <w:rPr>
          <w:rFonts w:ascii="Times New Roman" w:hAnsi="Times New Roman" w:cs="Times New Roman"/>
          <w:b/>
          <w:bCs/>
          <w:color w:val="0D0D0D" w:themeColor="text1" w:themeTint="F2"/>
          <w:sz w:val="28"/>
          <w:szCs w:val="28"/>
          <w:u w:val="single"/>
        </w:rPr>
        <w:t>Assess the damage</w:t>
      </w:r>
      <w:r w:rsidRPr="006274EC">
        <w:rPr>
          <w:rFonts w:ascii="Times New Roman" w:hAnsi="Times New Roman" w:cs="Times New Roman"/>
          <w:color w:val="0D0D0D" w:themeColor="text1" w:themeTint="F2"/>
          <w:sz w:val="28"/>
          <w:szCs w:val="28"/>
          <w:u w:val="single"/>
        </w:rPr>
        <w:t>:</w:t>
      </w: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rPr>
      </w:pPr>
    </w:p>
    <w:p w:rsidR="00F05F03" w:rsidRPr="006274EC" w:rsidRDefault="00691721" w:rsidP="00F05F03">
      <w:pPr>
        <w:pStyle w:val="ListParagraph"/>
        <w:numPr>
          <w:ilvl w:val="0"/>
          <w:numId w:val="31"/>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Immediately make a duplicate of the hard disks in any servers that were attacked and put those aside for forensic use later. Then assess the damage. </w:t>
      </w:r>
    </w:p>
    <w:p w:rsidR="00F05F03" w:rsidRPr="006274EC" w:rsidRDefault="00691721" w:rsidP="00F05F03">
      <w:pPr>
        <w:pStyle w:val="ListParagraph"/>
        <w:numPr>
          <w:ilvl w:val="0"/>
          <w:numId w:val="31"/>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 xml:space="preserve">You should begin to determine the extent of the damage that the attack caused as soon as possible, right after you contain the situation and duplicate the hard disks. This is important so that you can restore the organization's operations as soon as possible while preserving a copy of the hard disks for investigative purposes. </w:t>
      </w:r>
    </w:p>
    <w:p w:rsidR="00F05F03" w:rsidRPr="006274EC" w:rsidRDefault="00691721" w:rsidP="00F05F03">
      <w:pPr>
        <w:pStyle w:val="ListParagraph"/>
        <w:numPr>
          <w:ilvl w:val="0"/>
          <w:numId w:val="31"/>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If it is not possible to assess the damage in a timely manner, you should implement a contingency plan so that normal business operations and productivity can continue. </w:t>
      </w:r>
    </w:p>
    <w:p w:rsidR="00F05F03" w:rsidRPr="006274EC" w:rsidRDefault="00691721" w:rsidP="00F05F03">
      <w:pPr>
        <w:pStyle w:val="ListParagraph"/>
        <w:numPr>
          <w:ilvl w:val="0"/>
          <w:numId w:val="31"/>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It is at this point that organizations may want to engage law enforcement regarding the</w:t>
      </w:r>
      <w:r w:rsidR="00F05F0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incident; however, you should establish and maintain working relationships with law enforcement agencies that have jurisdiction over your organization's business before an incident occurs so that when a serious problem arises you know whom to contact and how to work with them. </w:t>
      </w:r>
    </w:p>
    <w:p w:rsidR="00691721" w:rsidRPr="006274EC" w:rsidRDefault="00691721" w:rsidP="00F05F03">
      <w:pPr>
        <w:pStyle w:val="ListParagraph"/>
        <w:numPr>
          <w:ilvl w:val="0"/>
          <w:numId w:val="31"/>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You should also advise your company’s legal department immediately, so that they can determine whether a civil lawsuit can be brought</w:t>
      </w:r>
      <w:r w:rsidR="00F05F0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against anyone as a result of the damage.</w:t>
      </w: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rPr>
      </w:pP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u w:val="single"/>
        </w:rPr>
      </w:pPr>
      <w:r w:rsidRPr="006274EC">
        <w:rPr>
          <w:rFonts w:ascii="Times New Roman" w:hAnsi="Times New Roman" w:cs="Times New Roman"/>
          <w:color w:val="0D0D0D" w:themeColor="text1" w:themeTint="F2"/>
          <w:sz w:val="28"/>
          <w:szCs w:val="28"/>
          <w:u w:val="single"/>
        </w:rPr>
        <w:t xml:space="preserve">4. </w:t>
      </w:r>
      <w:r w:rsidRPr="006274EC">
        <w:rPr>
          <w:rFonts w:ascii="Times New Roman" w:hAnsi="Times New Roman" w:cs="Times New Roman"/>
          <w:b/>
          <w:bCs/>
          <w:color w:val="0D0D0D" w:themeColor="text1" w:themeTint="F2"/>
          <w:sz w:val="28"/>
          <w:szCs w:val="28"/>
          <w:u w:val="single"/>
        </w:rPr>
        <w:t>Determine the cause of the damage</w:t>
      </w:r>
      <w:r w:rsidRPr="006274EC">
        <w:rPr>
          <w:rFonts w:ascii="Times New Roman" w:hAnsi="Times New Roman" w:cs="Times New Roman"/>
          <w:color w:val="0D0D0D" w:themeColor="text1" w:themeTint="F2"/>
          <w:sz w:val="28"/>
          <w:szCs w:val="28"/>
          <w:u w:val="single"/>
        </w:rPr>
        <w:t>:</w:t>
      </w: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rPr>
      </w:pPr>
    </w:p>
    <w:p w:rsidR="00F05F03" w:rsidRPr="006274EC" w:rsidRDefault="00691721" w:rsidP="00F05F03">
      <w:pPr>
        <w:pStyle w:val="ListParagraph"/>
        <w:numPr>
          <w:ilvl w:val="0"/>
          <w:numId w:val="32"/>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In order to ascertain the origin of the assault, it is necessary to understand the resources at which the attack was aimed and what vulnerabilities were exploited to gain access or disrupt services. </w:t>
      </w:r>
    </w:p>
    <w:p w:rsidR="00F05F03" w:rsidRPr="006274EC" w:rsidRDefault="00691721" w:rsidP="00F05F03">
      <w:pPr>
        <w:pStyle w:val="ListParagraph"/>
        <w:numPr>
          <w:ilvl w:val="0"/>
          <w:numId w:val="32"/>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Review the system</w:t>
      </w:r>
      <w:r w:rsidR="00F05F0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configuration, patch level, system logs, audit logs, and audit trails on both the systems that were directly affected as well as network devices that route traffic to them. </w:t>
      </w:r>
    </w:p>
    <w:p w:rsidR="00F05F03" w:rsidRPr="006274EC" w:rsidRDefault="00691721" w:rsidP="00F05F03">
      <w:pPr>
        <w:pStyle w:val="ListParagraph"/>
        <w:numPr>
          <w:ilvl w:val="0"/>
          <w:numId w:val="32"/>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These reviews often help you to discover where the attack originated in the system and what other resources were affected. You should conduct this activity on the computer systems in place and not on the backed up drives created in step 3. </w:t>
      </w:r>
    </w:p>
    <w:p w:rsidR="00F05F03" w:rsidRPr="006274EC" w:rsidRDefault="00691721" w:rsidP="00F05F03">
      <w:pPr>
        <w:pStyle w:val="ListParagraph"/>
        <w:numPr>
          <w:ilvl w:val="0"/>
          <w:numId w:val="32"/>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Those drives must be preserved intact for forensic purposes so that law enforcement or your lawyers can use them to trace the perpetrators of the attack and bring them to justice. </w:t>
      </w:r>
    </w:p>
    <w:p w:rsidR="00691721" w:rsidRPr="006274EC" w:rsidRDefault="00691721" w:rsidP="00F05F03">
      <w:pPr>
        <w:pStyle w:val="ListParagraph"/>
        <w:numPr>
          <w:ilvl w:val="0"/>
          <w:numId w:val="32"/>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If you need to create a backup for testing purposes to determine the cause of the damage, create a second backup from your original system and leave the drives created in step 3 unused.</w:t>
      </w: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rPr>
      </w:pP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5. </w:t>
      </w:r>
      <w:r w:rsidRPr="006274EC">
        <w:rPr>
          <w:rFonts w:ascii="Times New Roman" w:hAnsi="Times New Roman" w:cs="Times New Roman"/>
          <w:b/>
          <w:bCs/>
          <w:color w:val="0D0D0D" w:themeColor="text1" w:themeTint="F2"/>
          <w:sz w:val="28"/>
          <w:szCs w:val="28"/>
          <w:u w:val="single"/>
        </w:rPr>
        <w:t>Repair the damage</w:t>
      </w:r>
      <w:r w:rsidRPr="006274EC">
        <w:rPr>
          <w:rFonts w:ascii="Times New Roman" w:hAnsi="Times New Roman" w:cs="Times New Roman"/>
          <w:color w:val="0D0D0D" w:themeColor="text1" w:themeTint="F2"/>
          <w:sz w:val="28"/>
          <w:szCs w:val="28"/>
          <w:u w:val="single"/>
        </w:rPr>
        <w:t>:</w:t>
      </w: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rPr>
      </w:pPr>
    </w:p>
    <w:p w:rsidR="00F05F03" w:rsidRPr="006274EC" w:rsidRDefault="00691721" w:rsidP="00F05F03">
      <w:pPr>
        <w:pStyle w:val="ListParagraph"/>
        <w:numPr>
          <w:ilvl w:val="0"/>
          <w:numId w:val="33"/>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In most cases, it is very important that the damage be repaired as quickly as possible to restore normal business operations and recover data lost during the attack. </w:t>
      </w:r>
    </w:p>
    <w:p w:rsidR="00F05F03" w:rsidRPr="006274EC" w:rsidRDefault="00691721" w:rsidP="00F05F03">
      <w:pPr>
        <w:pStyle w:val="ListParagraph"/>
        <w:numPr>
          <w:ilvl w:val="0"/>
          <w:numId w:val="33"/>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 xml:space="preserve">The organization's business continuity plans and procedures should cover the restoration strategy. </w:t>
      </w:r>
    </w:p>
    <w:p w:rsidR="002014F1" w:rsidRPr="006274EC" w:rsidRDefault="00691721" w:rsidP="00F05F03">
      <w:pPr>
        <w:pStyle w:val="ListParagraph"/>
        <w:numPr>
          <w:ilvl w:val="0"/>
          <w:numId w:val="33"/>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incident response team should also be</w:t>
      </w:r>
      <w:r w:rsidR="00F05F0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available to handle the restore and recovery process or to provide guidance on the process to the responsible team. </w:t>
      </w:r>
    </w:p>
    <w:p w:rsidR="00F05F03" w:rsidRPr="006274EC" w:rsidRDefault="00691721" w:rsidP="00F05F03">
      <w:pPr>
        <w:pStyle w:val="ListParagraph"/>
        <w:numPr>
          <w:ilvl w:val="0"/>
          <w:numId w:val="33"/>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During recovery, contingency procedures are executed to limit the spread of the damage and isolate it. </w:t>
      </w:r>
    </w:p>
    <w:p w:rsidR="00691721" w:rsidRPr="006274EC" w:rsidRDefault="00691721" w:rsidP="00F05F03">
      <w:pPr>
        <w:pStyle w:val="ListParagraph"/>
        <w:numPr>
          <w:ilvl w:val="0"/>
          <w:numId w:val="33"/>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Before returning repaired systems to service be careful that they are not </w:t>
      </w:r>
      <w:proofErr w:type="spellStart"/>
      <w:r w:rsidRPr="006274EC">
        <w:rPr>
          <w:rFonts w:ascii="Times New Roman" w:hAnsi="Times New Roman" w:cs="Times New Roman"/>
          <w:color w:val="0D0D0D" w:themeColor="text1" w:themeTint="F2"/>
          <w:sz w:val="28"/>
          <w:szCs w:val="28"/>
        </w:rPr>
        <w:t>reinfected</w:t>
      </w:r>
      <w:proofErr w:type="spellEnd"/>
      <w:r w:rsidRPr="006274EC">
        <w:rPr>
          <w:rFonts w:ascii="Times New Roman" w:hAnsi="Times New Roman" w:cs="Times New Roman"/>
          <w:color w:val="0D0D0D" w:themeColor="text1" w:themeTint="F2"/>
          <w:sz w:val="28"/>
          <w:szCs w:val="28"/>
        </w:rPr>
        <w:t xml:space="preserve"> immediately by ensuring that you have mitigated whatever vulnerabilities were exploited during the incident.</w:t>
      </w: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rPr>
      </w:pP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u w:val="single"/>
        </w:rPr>
      </w:pPr>
      <w:r w:rsidRPr="006274EC">
        <w:rPr>
          <w:rFonts w:ascii="Times New Roman" w:hAnsi="Times New Roman" w:cs="Times New Roman"/>
          <w:color w:val="0D0D0D" w:themeColor="text1" w:themeTint="F2"/>
          <w:sz w:val="28"/>
          <w:szCs w:val="28"/>
          <w:u w:val="single"/>
        </w:rPr>
        <w:t xml:space="preserve">6. </w:t>
      </w:r>
      <w:r w:rsidRPr="006274EC">
        <w:rPr>
          <w:rFonts w:ascii="Times New Roman" w:hAnsi="Times New Roman" w:cs="Times New Roman"/>
          <w:b/>
          <w:bCs/>
          <w:color w:val="0D0D0D" w:themeColor="text1" w:themeTint="F2"/>
          <w:sz w:val="28"/>
          <w:szCs w:val="28"/>
          <w:u w:val="single"/>
        </w:rPr>
        <w:t>Review response and update policies</w:t>
      </w:r>
      <w:r w:rsidRPr="006274EC">
        <w:rPr>
          <w:rFonts w:ascii="Times New Roman" w:hAnsi="Times New Roman" w:cs="Times New Roman"/>
          <w:color w:val="0D0D0D" w:themeColor="text1" w:themeTint="F2"/>
          <w:sz w:val="28"/>
          <w:szCs w:val="28"/>
          <w:u w:val="single"/>
        </w:rPr>
        <w:t>:</w:t>
      </w: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rPr>
      </w:pPr>
    </w:p>
    <w:p w:rsidR="002014F1" w:rsidRPr="006274EC" w:rsidRDefault="00691721" w:rsidP="002014F1">
      <w:pPr>
        <w:pStyle w:val="ListParagraph"/>
        <w:numPr>
          <w:ilvl w:val="0"/>
          <w:numId w:val="34"/>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After the documentation and recovery phases are complete, you should review the process thoroughly. </w:t>
      </w:r>
    </w:p>
    <w:p w:rsidR="002014F1" w:rsidRPr="006274EC" w:rsidRDefault="00691721" w:rsidP="002014F1">
      <w:pPr>
        <w:pStyle w:val="ListParagraph"/>
        <w:numPr>
          <w:ilvl w:val="0"/>
          <w:numId w:val="34"/>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Determine with your team the steps that were executed successfully and what mistakes were made. </w:t>
      </w:r>
    </w:p>
    <w:p w:rsidR="002014F1" w:rsidRPr="006274EC" w:rsidRDefault="00691721" w:rsidP="002014F1">
      <w:pPr>
        <w:pStyle w:val="ListParagraph"/>
        <w:numPr>
          <w:ilvl w:val="0"/>
          <w:numId w:val="34"/>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In</w:t>
      </w:r>
      <w:r w:rsidR="002014F1"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almost all cases, you will find that your processes need to be modified to allow you to handle incidents better in the future. </w:t>
      </w:r>
    </w:p>
    <w:p w:rsidR="002014F1" w:rsidRPr="006274EC" w:rsidRDefault="00691721" w:rsidP="002014F1">
      <w:pPr>
        <w:pStyle w:val="ListParagraph"/>
        <w:numPr>
          <w:ilvl w:val="0"/>
          <w:numId w:val="34"/>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You will inevitably find weaknesses in your incident response plan. This is the point of this after-the-fact exercise—you are looking for opportunities for improvement. </w:t>
      </w:r>
    </w:p>
    <w:p w:rsidR="00691721" w:rsidRPr="006274EC" w:rsidRDefault="00691721" w:rsidP="002014F1">
      <w:pPr>
        <w:pStyle w:val="ListParagraph"/>
        <w:numPr>
          <w:ilvl w:val="0"/>
          <w:numId w:val="34"/>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Any flaws should prompt another round of the incident-response planning process so that you can handle future incidents more</w:t>
      </w:r>
      <w:r w:rsidR="002014F1"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smoothly.</w:t>
      </w: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rPr>
      </w:pPr>
    </w:p>
    <w:p w:rsidR="00691721" w:rsidRPr="006274EC" w:rsidRDefault="00691721" w:rsidP="00691721">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This methodology is illustrated in the following diagram:</w:t>
      </w:r>
    </w:p>
    <w:p w:rsidR="00F05F03" w:rsidRPr="006274EC" w:rsidRDefault="00F05F03" w:rsidP="00691721">
      <w:pPr>
        <w:autoSpaceDE w:val="0"/>
        <w:autoSpaceDN w:val="0"/>
        <w:adjustRightInd w:val="0"/>
        <w:spacing w:after="0" w:line="240" w:lineRule="auto"/>
        <w:rPr>
          <w:rFonts w:ascii="Arial" w:hAnsi="Arial" w:cs="Arial"/>
          <w:color w:val="0D0D0D" w:themeColor="text1" w:themeTint="F2"/>
          <w:sz w:val="20"/>
          <w:szCs w:val="20"/>
        </w:rPr>
      </w:pPr>
    </w:p>
    <w:p w:rsidR="00F05F03" w:rsidRPr="006274EC" w:rsidRDefault="00F05F03" w:rsidP="00F05F03">
      <w:pPr>
        <w:autoSpaceDE w:val="0"/>
        <w:autoSpaceDN w:val="0"/>
        <w:adjustRightInd w:val="0"/>
        <w:spacing w:after="0" w:line="240" w:lineRule="auto"/>
        <w:jc w:val="center"/>
        <w:rPr>
          <w:color w:val="0D0D0D" w:themeColor="text1" w:themeTint="F2"/>
          <w:sz w:val="28"/>
          <w:szCs w:val="28"/>
        </w:rPr>
      </w:pPr>
      <w:r w:rsidRPr="006274EC">
        <w:rPr>
          <w:noProof/>
          <w:color w:val="0D0D0D" w:themeColor="text1" w:themeTint="F2"/>
          <w:sz w:val="28"/>
          <w:szCs w:val="28"/>
        </w:rPr>
        <w:lastRenderedPageBreak/>
        <w:drawing>
          <wp:inline distT="0" distB="0" distL="0" distR="0">
            <wp:extent cx="2478261" cy="4622397"/>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l="28475" t="13199" r="50309" b="16331"/>
                    <a:stretch>
                      <a:fillRect/>
                    </a:stretch>
                  </pic:blipFill>
                  <pic:spPr bwMode="auto">
                    <a:xfrm>
                      <a:off x="0" y="0"/>
                      <a:ext cx="2483612" cy="4632378"/>
                    </a:xfrm>
                    <a:prstGeom prst="rect">
                      <a:avLst/>
                    </a:prstGeom>
                    <a:noFill/>
                    <a:ln w="9525">
                      <a:noFill/>
                      <a:miter lim="800000"/>
                      <a:headEnd/>
                      <a:tailEnd/>
                    </a:ln>
                  </pic:spPr>
                </pic:pic>
              </a:graphicData>
            </a:graphic>
          </wp:inline>
        </w:drawing>
      </w:r>
    </w:p>
    <w:p w:rsidR="002014F1" w:rsidRPr="006274EC" w:rsidRDefault="002014F1" w:rsidP="002014F1">
      <w:pPr>
        <w:autoSpaceDE w:val="0"/>
        <w:autoSpaceDN w:val="0"/>
        <w:adjustRightInd w:val="0"/>
        <w:spacing w:after="0" w:line="240" w:lineRule="auto"/>
        <w:rPr>
          <w:color w:val="0D0D0D" w:themeColor="text1" w:themeTint="F2"/>
          <w:sz w:val="28"/>
          <w:szCs w:val="28"/>
        </w:rPr>
      </w:pPr>
    </w:p>
    <w:p w:rsidR="002014F1" w:rsidRPr="006274EC" w:rsidRDefault="002014F1" w:rsidP="002014F1">
      <w:pPr>
        <w:pStyle w:val="Default"/>
        <w:rPr>
          <w:color w:val="0D0D0D" w:themeColor="text1" w:themeTint="F2"/>
        </w:rPr>
      </w:pPr>
    </w:p>
    <w:p w:rsidR="002014F1" w:rsidRPr="006274EC" w:rsidRDefault="002014F1" w:rsidP="002014F1">
      <w:pPr>
        <w:pStyle w:val="Default"/>
        <w:rPr>
          <w:color w:val="0D0D0D" w:themeColor="text1" w:themeTint="F2"/>
        </w:rPr>
      </w:pPr>
      <w:r w:rsidRPr="006274EC">
        <w:rPr>
          <w:color w:val="0D0D0D" w:themeColor="text1" w:themeTint="F2"/>
        </w:rPr>
        <w:t xml:space="preserve"> </w:t>
      </w:r>
    </w:p>
    <w:p w:rsidR="002014F1" w:rsidRPr="006274EC" w:rsidRDefault="002014F1" w:rsidP="002014F1">
      <w:pPr>
        <w:pStyle w:val="Default"/>
        <w:rPr>
          <w:b/>
          <w:color w:val="0D0D0D" w:themeColor="text1" w:themeTint="F2"/>
          <w:sz w:val="28"/>
          <w:szCs w:val="28"/>
        </w:rPr>
      </w:pPr>
      <w:proofErr w:type="gramStart"/>
      <w:r w:rsidRPr="006274EC">
        <w:rPr>
          <w:b/>
          <w:color w:val="0D0D0D" w:themeColor="text1" w:themeTint="F2"/>
          <w:sz w:val="28"/>
          <w:szCs w:val="28"/>
        </w:rPr>
        <w:t>Q.9. Explain proactive approach to risk management.</w:t>
      </w:r>
      <w:proofErr w:type="gramEnd"/>
      <w:r w:rsidRPr="006274EC">
        <w:rPr>
          <w:b/>
          <w:color w:val="0D0D0D" w:themeColor="text1" w:themeTint="F2"/>
          <w:sz w:val="28"/>
          <w:szCs w:val="28"/>
        </w:rPr>
        <w:t xml:space="preserve"> What are the benefits over reactive approach? </w:t>
      </w:r>
    </w:p>
    <w:p w:rsidR="002014F1" w:rsidRPr="006274EC" w:rsidRDefault="002014F1" w:rsidP="002014F1">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2014F1" w:rsidRPr="006274EC" w:rsidRDefault="002014F1" w:rsidP="002014F1">
      <w:pPr>
        <w:pStyle w:val="Default"/>
        <w:jc w:val="both"/>
        <w:rPr>
          <w:b/>
          <w:color w:val="0D0D0D" w:themeColor="text1" w:themeTint="F2"/>
          <w:sz w:val="28"/>
          <w:szCs w:val="28"/>
        </w:rPr>
      </w:pPr>
    </w:p>
    <w:p w:rsidR="002014F1" w:rsidRPr="006274EC" w:rsidRDefault="002014F1" w:rsidP="002014F1">
      <w:pPr>
        <w:pStyle w:val="ListParagraph"/>
        <w:numPr>
          <w:ilvl w:val="0"/>
          <w:numId w:val="3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Proactive security risk management has many advantages over a reactive approach. Instead of waiting for bad things to happen and then responding to them afterwards, you minimize the possibility of the bad things ever occurring in the first place. </w:t>
      </w:r>
    </w:p>
    <w:p w:rsidR="002014F1" w:rsidRPr="006274EC" w:rsidRDefault="002014F1" w:rsidP="002014F1">
      <w:pPr>
        <w:pStyle w:val="ListParagraph"/>
        <w:numPr>
          <w:ilvl w:val="0"/>
          <w:numId w:val="3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You make plans to protect your organization's important assets by implementing controls that reduce the risk of vulnerabilities being exploited by malicious software, attackers, or accidental misuse. An analogy may help to illustrate this idea. </w:t>
      </w:r>
    </w:p>
    <w:p w:rsidR="002014F1" w:rsidRPr="006274EC" w:rsidRDefault="002014F1" w:rsidP="002014F1">
      <w:pPr>
        <w:pStyle w:val="ListParagraph"/>
        <w:numPr>
          <w:ilvl w:val="0"/>
          <w:numId w:val="3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Influenza is a deadly respiratory disease that infects millions of people in the United States alone each year. Of those, over 100,000 must be treated in hospitals, and about 36,000 die. </w:t>
      </w:r>
    </w:p>
    <w:p w:rsidR="002014F1" w:rsidRPr="006274EC" w:rsidRDefault="002014F1" w:rsidP="002014F1">
      <w:pPr>
        <w:pStyle w:val="ListParagraph"/>
        <w:numPr>
          <w:ilvl w:val="0"/>
          <w:numId w:val="3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 xml:space="preserve">You could choose to deal with the threat of the disease by waiting to see if you get infected and then taking medicine to treat the symptoms if you do become ill. </w:t>
      </w:r>
    </w:p>
    <w:p w:rsidR="002014F1" w:rsidRPr="006274EC" w:rsidRDefault="002014F1" w:rsidP="002014F1">
      <w:pPr>
        <w:pStyle w:val="ListParagraph"/>
        <w:numPr>
          <w:ilvl w:val="0"/>
          <w:numId w:val="3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Alternatively, you could choose to get vaccinated before the influenza season begins. Organizations should not, of course, completely forsake incident response. </w:t>
      </w:r>
    </w:p>
    <w:p w:rsidR="002014F1" w:rsidRPr="006274EC" w:rsidRDefault="002014F1" w:rsidP="002014F1">
      <w:pPr>
        <w:pStyle w:val="ListParagraph"/>
        <w:numPr>
          <w:ilvl w:val="0"/>
          <w:numId w:val="3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An effective proactive approach can help organizations to significantly reduce the number of security incidents that arise in the future, but it is not likely that such problems will completely disappear. </w:t>
      </w:r>
    </w:p>
    <w:p w:rsidR="002014F1" w:rsidRPr="006274EC" w:rsidRDefault="002014F1" w:rsidP="002014F1">
      <w:pPr>
        <w:pStyle w:val="ListParagraph"/>
        <w:numPr>
          <w:ilvl w:val="0"/>
          <w:numId w:val="3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Therefore, organizations should continue to improve their incident response processes while simultaneously developing long-term proactive approaches.</w:t>
      </w:r>
    </w:p>
    <w:p w:rsidR="002014F1" w:rsidRPr="006274EC" w:rsidRDefault="002014F1" w:rsidP="002014F1">
      <w:pPr>
        <w:autoSpaceDE w:val="0"/>
        <w:autoSpaceDN w:val="0"/>
        <w:adjustRightInd w:val="0"/>
        <w:spacing w:after="0" w:line="240" w:lineRule="auto"/>
        <w:rPr>
          <w:rFonts w:ascii="Arial" w:hAnsi="Arial" w:cs="Arial"/>
          <w:color w:val="0D0D0D" w:themeColor="text1" w:themeTint="F2"/>
          <w:sz w:val="20"/>
          <w:szCs w:val="20"/>
        </w:rPr>
      </w:pPr>
    </w:p>
    <w:p w:rsidR="002014F1" w:rsidRPr="006274EC" w:rsidRDefault="002014F1" w:rsidP="002014F1">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Each of the security risk management methodologies shares some common high-level procedures:</w:t>
      </w:r>
    </w:p>
    <w:p w:rsidR="002014F1" w:rsidRPr="006274EC" w:rsidRDefault="002014F1" w:rsidP="002014F1">
      <w:pPr>
        <w:autoSpaceDE w:val="0"/>
        <w:autoSpaceDN w:val="0"/>
        <w:adjustRightInd w:val="0"/>
        <w:spacing w:after="0" w:line="240" w:lineRule="auto"/>
        <w:rPr>
          <w:rFonts w:ascii="Times New Roman" w:hAnsi="Times New Roman" w:cs="Times New Roman"/>
          <w:color w:val="0D0D0D" w:themeColor="text1" w:themeTint="F2"/>
          <w:sz w:val="28"/>
          <w:szCs w:val="28"/>
        </w:rPr>
      </w:pPr>
    </w:p>
    <w:p w:rsidR="002014F1" w:rsidRPr="006274EC" w:rsidRDefault="002014F1" w:rsidP="002014F1">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1. Identify business assets.</w:t>
      </w:r>
    </w:p>
    <w:p w:rsidR="002014F1" w:rsidRPr="006274EC" w:rsidRDefault="002014F1" w:rsidP="002014F1">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2. Determine what damage an attack against an asset could cause to the organization.</w:t>
      </w:r>
    </w:p>
    <w:p w:rsidR="002014F1" w:rsidRPr="006274EC" w:rsidRDefault="002014F1" w:rsidP="002014F1">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3. Identify the security vulnerabilities that the attack could exploit.</w:t>
      </w:r>
    </w:p>
    <w:p w:rsidR="002014F1" w:rsidRPr="006274EC" w:rsidRDefault="002014F1" w:rsidP="002014F1">
      <w:pPr>
        <w:pStyle w:val="Default"/>
        <w:rPr>
          <w:b/>
          <w:color w:val="0D0D0D" w:themeColor="text1" w:themeTint="F2"/>
          <w:sz w:val="28"/>
          <w:szCs w:val="28"/>
        </w:rPr>
      </w:pPr>
      <w:r w:rsidRPr="006274EC">
        <w:rPr>
          <w:color w:val="0D0D0D" w:themeColor="text1" w:themeTint="F2"/>
          <w:sz w:val="28"/>
          <w:szCs w:val="28"/>
        </w:rPr>
        <w:t>4. Determine how to minimize the risk of attack by implementing appropriate controls.</w:t>
      </w:r>
    </w:p>
    <w:p w:rsidR="002014F1" w:rsidRPr="006274EC" w:rsidRDefault="002014F1" w:rsidP="002014F1">
      <w:pPr>
        <w:autoSpaceDE w:val="0"/>
        <w:autoSpaceDN w:val="0"/>
        <w:adjustRightInd w:val="0"/>
        <w:spacing w:after="0" w:line="240" w:lineRule="auto"/>
        <w:rPr>
          <w:rFonts w:ascii="Times New Roman" w:hAnsi="Times New Roman" w:cs="Times New Roman"/>
          <w:color w:val="0D0D0D" w:themeColor="text1" w:themeTint="F2"/>
          <w:sz w:val="28"/>
          <w:szCs w:val="28"/>
        </w:rPr>
      </w:pPr>
    </w:p>
    <w:p w:rsidR="008D6E3B" w:rsidRPr="006274EC" w:rsidRDefault="008D6E3B" w:rsidP="008D6E3B">
      <w:pPr>
        <w:shd w:val="clear" w:color="auto" w:fill="FFFFFF"/>
        <w:spacing w:after="0" w:line="254" w:lineRule="atLeast"/>
        <w:textAlignment w:val="baseline"/>
        <w:rPr>
          <w:rFonts w:ascii="Times New Roman" w:eastAsia="Times New Roman" w:hAnsi="Times New Roman" w:cs="Times New Roman"/>
          <w:color w:val="0D0D0D" w:themeColor="text1" w:themeTint="F2"/>
          <w:sz w:val="28"/>
          <w:szCs w:val="28"/>
        </w:rPr>
      </w:pPr>
      <w:r w:rsidRPr="006274EC">
        <w:rPr>
          <w:rFonts w:ascii="Times New Roman" w:eastAsia="Times New Roman" w:hAnsi="Times New Roman" w:cs="Times New Roman"/>
          <w:i/>
          <w:iCs/>
          <w:color w:val="0D0D0D" w:themeColor="text1" w:themeTint="F2"/>
          <w:sz w:val="28"/>
          <w:szCs w:val="28"/>
          <w:bdr w:val="none" w:sz="0" w:space="0" w:color="auto" w:frame="1"/>
        </w:rPr>
        <w:t>Proactive Risk Management’s </w:t>
      </w:r>
      <w:r w:rsidRPr="006274EC">
        <w:rPr>
          <w:rFonts w:ascii="Times New Roman" w:eastAsia="Times New Roman" w:hAnsi="Times New Roman" w:cs="Times New Roman"/>
          <w:color w:val="0D0D0D" w:themeColor="text1" w:themeTint="F2"/>
          <w:sz w:val="28"/>
          <w:szCs w:val="28"/>
        </w:rPr>
        <w:t>unique approach provides:</w:t>
      </w:r>
    </w:p>
    <w:p w:rsidR="00835EF5" w:rsidRPr="006274EC" w:rsidRDefault="00835EF5" w:rsidP="008D6E3B">
      <w:pPr>
        <w:shd w:val="clear" w:color="auto" w:fill="FFFFFF"/>
        <w:spacing w:after="0" w:line="254" w:lineRule="atLeast"/>
        <w:textAlignment w:val="baseline"/>
        <w:rPr>
          <w:rFonts w:ascii="Times New Roman" w:eastAsia="Times New Roman" w:hAnsi="Times New Roman" w:cs="Times New Roman"/>
          <w:color w:val="0D0D0D" w:themeColor="text1" w:themeTint="F2"/>
          <w:sz w:val="28"/>
          <w:szCs w:val="28"/>
        </w:rPr>
      </w:pPr>
    </w:p>
    <w:p w:rsidR="008D6E3B" w:rsidRPr="006274EC" w:rsidRDefault="008D6E3B" w:rsidP="008D6E3B">
      <w:pPr>
        <w:numPr>
          <w:ilvl w:val="0"/>
          <w:numId w:val="36"/>
        </w:numPr>
        <w:shd w:val="clear" w:color="auto" w:fill="FFFFFF"/>
        <w:spacing w:after="0" w:line="432" w:lineRule="atLeast"/>
        <w:ind w:left="303"/>
        <w:textAlignment w:val="baseline"/>
        <w:rPr>
          <w:rFonts w:ascii="Times New Roman" w:eastAsia="Times New Roman" w:hAnsi="Times New Roman" w:cs="Times New Roman"/>
          <w:color w:val="0D0D0D" w:themeColor="text1" w:themeTint="F2"/>
          <w:sz w:val="28"/>
          <w:szCs w:val="28"/>
        </w:rPr>
      </w:pPr>
      <w:r w:rsidRPr="006274EC">
        <w:rPr>
          <w:rFonts w:ascii="Times New Roman" w:eastAsia="Times New Roman" w:hAnsi="Times New Roman" w:cs="Times New Roman"/>
          <w:color w:val="0D0D0D" w:themeColor="text1" w:themeTint="F2"/>
          <w:sz w:val="28"/>
          <w:szCs w:val="28"/>
        </w:rPr>
        <w:t>A model of risk that is scalable to any size project or program and easily deployable as the risk management approach built into any product development or project management life cycle.</w:t>
      </w:r>
    </w:p>
    <w:p w:rsidR="008D6E3B" w:rsidRPr="006274EC" w:rsidRDefault="008D6E3B" w:rsidP="008D6E3B">
      <w:pPr>
        <w:numPr>
          <w:ilvl w:val="0"/>
          <w:numId w:val="36"/>
        </w:numPr>
        <w:shd w:val="clear" w:color="auto" w:fill="FFFFFF"/>
        <w:spacing w:after="0" w:line="432" w:lineRule="atLeast"/>
        <w:ind w:left="303"/>
        <w:textAlignment w:val="baseline"/>
        <w:rPr>
          <w:rFonts w:ascii="Times New Roman" w:eastAsia="Times New Roman" w:hAnsi="Times New Roman" w:cs="Times New Roman"/>
          <w:color w:val="0D0D0D" w:themeColor="text1" w:themeTint="F2"/>
          <w:sz w:val="28"/>
          <w:szCs w:val="28"/>
        </w:rPr>
      </w:pPr>
      <w:r w:rsidRPr="006274EC">
        <w:rPr>
          <w:rFonts w:ascii="Times New Roman" w:eastAsia="Times New Roman" w:hAnsi="Times New Roman" w:cs="Times New Roman"/>
          <w:color w:val="0D0D0D" w:themeColor="text1" w:themeTint="F2"/>
          <w:sz w:val="28"/>
          <w:szCs w:val="28"/>
        </w:rPr>
        <w:t>Methods for identifying drivers (causes) of risks so you can manage root causes rather than the symptoms of risks.</w:t>
      </w:r>
    </w:p>
    <w:p w:rsidR="008D6E3B" w:rsidRPr="006274EC" w:rsidRDefault="008D6E3B" w:rsidP="008D6E3B">
      <w:pPr>
        <w:numPr>
          <w:ilvl w:val="0"/>
          <w:numId w:val="36"/>
        </w:numPr>
        <w:shd w:val="clear" w:color="auto" w:fill="FFFFFF"/>
        <w:spacing w:after="0" w:line="432" w:lineRule="atLeast"/>
        <w:ind w:left="303"/>
        <w:textAlignment w:val="baseline"/>
        <w:rPr>
          <w:rFonts w:ascii="Times New Roman" w:eastAsia="Times New Roman" w:hAnsi="Times New Roman" w:cs="Times New Roman"/>
          <w:color w:val="0D0D0D" w:themeColor="text1" w:themeTint="F2"/>
          <w:sz w:val="28"/>
          <w:szCs w:val="28"/>
        </w:rPr>
      </w:pPr>
      <w:r w:rsidRPr="006274EC">
        <w:rPr>
          <w:rFonts w:ascii="Times New Roman" w:eastAsia="Times New Roman" w:hAnsi="Times New Roman" w:cs="Times New Roman"/>
          <w:color w:val="0D0D0D" w:themeColor="text1" w:themeTint="F2"/>
          <w:sz w:val="28"/>
          <w:szCs w:val="28"/>
        </w:rPr>
        <w:t xml:space="preserve">An appropriate quantification of the key factors of a risk that allows you to prioritize risks without introducing errors </w:t>
      </w:r>
      <w:proofErr w:type="gramStart"/>
      <w:r w:rsidRPr="006274EC">
        <w:rPr>
          <w:rFonts w:ascii="Times New Roman" w:eastAsia="Times New Roman" w:hAnsi="Times New Roman" w:cs="Times New Roman"/>
          <w:color w:val="0D0D0D" w:themeColor="text1" w:themeTint="F2"/>
          <w:sz w:val="28"/>
          <w:szCs w:val="28"/>
        </w:rPr>
        <w:t>that render</w:t>
      </w:r>
      <w:proofErr w:type="gramEnd"/>
      <w:r w:rsidRPr="006274EC">
        <w:rPr>
          <w:rFonts w:ascii="Times New Roman" w:eastAsia="Times New Roman" w:hAnsi="Times New Roman" w:cs="Times New Roman"/>
          <w:color w:val="0D0D0D" w:themeColor="text1" w:themeTint="F2"/>
          <w:sz w:val="28"/>
          <w:szCs w:val="28"/>
        </w:rPr>
        <w:t xml:space="preserve"> your numbers meaningless.</w:t>
      </w:r>
    </w:p>
    <w:p w:rsidR="008D6E3B" w:rsidRPr="006274EC" w:rsidRDefault="008D6E3B" w:rsidP="008D6E3B">
      <w:pPr>
        <w:numPr>
          <w:ilvl w:val="0"/>
          <w:numId w:val="36"/>
        </w:numPr>
        <w:shd w:val="clear" w:color="auto" w:fill="FFFFFF"/>
        <w:spacing w:after="0" w:line="432" w:lineRule="atLeast"/>
        <w:ind w:left="303"/>
        <w:textAlignment w:val="baseline"/>
        <w:rPr>
          <w:rFonts w:ascii="Times New Roman" w:eastAsia="Times New Roman" w:hAnsi="Times New Roman" w:cs="Times New Roman"/>
          <w:color w:val="0D0D0D" w:themeColor="text1" w:themeTint="F2"/>
          <w:sz w:val="28"/>
          <w:szCs w:val="28"/>
        </w:rPr>
      </w:pPr>
      <w:r w:rsidRPr="006274EC">
        <w:rPr>
          <w:rFonts w:ascii="Times New Roman" w:eastAsia="Times New Roman" w:hAnsi="Times New Roman" w:cs="Times New Roman"/>
          <w:color w:val="0D0D0D" w:themeColor="text1" w:themeTint="F2"/>
          <w:sz w:val="28"/>
          <w:szCs w:val="28"/>
        </w:rPr>
        <w:t>A clear distinction between a risk and an issue and the different types of management they require.</w:t>
      </w:r>
    </w:p>
    <w:p w:rsidR="008D6E3B" w:rsidRPr="006274EC" w:rsidRDefault="008D6E3B" w:rsidP="008D6E3B">
      <w:pPr>
        <w:numPr>
          <w:ilvl w:val="0"/>
          <w:numId w:val="36"/>
        </w:numPr>
        <w:shd w:val="clear" w:color="auto" w:fill="FFFFFF"/>
        <w:spacing w:after="0" w:line="432" w:lineRule="atLeast"/>
        <w:ind w:left="303"/>
        <w:textAlignment w:val="baseline"/>
        <w:rPr>
          <w:rFonts w:ascii="Times New Roman" w:eastAsia="Times New Roman" w:hAnsi="Times New Roman" w:cs="Times New Roman"/>
          <w:color w:val="0D0D0D" w:themeColor="text1" w:themeTint="F2"/>
          <w:sz w:val="28"/>
          <w:szCs w:val="28"/>
        </w:rPr>
      </w:pPr>
      <w:r w:rsidRPr="006274EC">
        <w:rPr>
          <w:rFonts w:ascii="Times New Roman" w:eastAsia="Times New Roman" w:hAnsi="Times New Roman" w:cs="Times New Roman"/>
          <w:color w:val="0D0D0D" w:themeColor="text1" w:themeTint="F2"/>
          <w:sz w:val="28"/>
          <w:szCs w:val="28"/>
        </w:rPr>
        <w:t>A vast array of supporting tools and strategies that support implementation of an effective project risk management program.</w:t>
      </w:r>
    </w:p>
    <w:p w:rsidR="008D6E3B" w:rsidRPr="006274EC" w:rsidRDefault="008D6E3B" w:rsidP="008D6E3B">
      <w:pPr>
        <w:numPr>
          <w:ilvl w:val="0"/>
          <w:numId w:val="36"/>
        </w:numPr>
        <w:shd w:val="clear" w:color="auto" w:fill="FFFFFF"/>
        <w:spacing w:after="0" w:line="432" w:lineRule="atLeast"/>
        <w:ind w:left="303"/>
        <w:textAlignment w:val="baseline"/>
        <w:rPr>
          <w:rFonts w:ascii="Times New Roman" w:eastAsia="Times New Roman" w:hAnsi="Times New Roman" w:cs="Times New Roman"/>
          <w:color w:val="0D0D0D" w:themeColor="text1" w:themeTint="F2"/>
          <w:sz w:val="28"/>
          <w:szCs w:val="28"/>
        </w:rPr>
      </w:pPr>
      <w:r w:rsidRPr="006274EC">
        <w:rPr>
          <w:rFonts w:ascii="Times New Roman" w:eastAsia="Times New Roman" w:hAnsi="Times New Roman" w:cs="Times New Roman"/>
          <w:color w:val="0D0D0D" w:themeColor="text1" w:themeTint="F2"/>
          <w:sz w:val="28"/>
          <w:szCs w:val="28"/>
        </w:rPr>
        <w:t>Guidance on identifying and overcoming the organizational and cultural impediments that can block implementation of your risk management program.</w:t>
      </w:r>
    </w:p>
    <w:p w:rsidR="008D6E3B" w:rsidRPr="006274EC" w:rsidRDefault="008D6E3B" w:rsidP="002014F1">
      <w:pPr>
        <w:autoSpaceDE w:val="0"/>
        <w:autoSpaceDN w:val="0"/>
        <w:adjustRightInd w:val="0"/>
        <w:spacing w:after="0" w:line="240" w:lineRule="auto"/>
        <w:rPr>
          <w:rFonts w:ascii="Times New Roman" w:hAnsi="Times New Roman" w:cs="Times New Roman"/>
          <w:color w:val="0D0D0D" w:themeColor="text1" w:themeTint="F2"/>
          <w:sz w:val="28"/>
          <w:szCs w:val="28"/>
        </w:rPr>
      </w:pPr>
    </w:p>
    <w:p w:rsidR="00835EF5" w:rsidRPr="006274EC" w:rsidRDefault="00835EF5" w:rsidP="002014F1">
      <w:pPr>
        <w:autoSpaceDE w:val="0"/>
        <w:autoSpaceDN w:val="0"/>
        <w:adjustRightInd w:val="0"/>
        <w:spacing w:after="0" w:line="240" w:lineRule="auto"/>
        <w:rPr>
          <w:rFonts w:ascii="Times New Roman" w:hAnsi="Times New Roman" w:cs="Times New Roman"/>
          <w:color w:val="0D0D0D" w:themeColor="text1" w:themeTint="F2"/>
          <w:sz w:val="28"/>
          <w:szCs w:val="28"/>
        </w:rPr>
      </w:pPr>
    </w:p>
    <w:p w:rsidR="00835EF5" w:rsidRPr="006274EC" w:rsidRDefault="00835EF5" w:rsidP="00835EF5">
      <w:pPr>
        <w:pStyle w:val="Default"/>
        <w:rPr>
          <w:color w:val="0D0D0D" w:themeColor="text1" w:themeTint="F2"/>
        </w:rPr>
      </w:pPr>
    </w:p>
    <w:p w:rsidR="00835EF5" w:rsidRPr="006274EC" w:rsidRDefault="00835EF5" w:rsidP="00835EF5">
      <w:pPr>
        <w:pStyle w:val="Default"/>
        <w:rPr>
          <w:b/>
          <w:color w:val="0D0D0D" w:themeColor="text1" w:themeTint="F2"/>
          <w:sz w:val="28"/>
          <w:szCs w:val="28"/>
        </w:rPr>
      </w:pPr>
      <w:r w:rsidRPr="006274EC">
        <w:rPr>
          <w:color w:val="0D0D0D" w:themeColor="text1" w:themeTint="F2"/>
        </w:rPr>
        <w:t xml:space="preserve"> </w:t>
      </w:r>
      <w:r w:rsidRPr="006274EC">
        <w:rPr>
          <w:b/>
          <w:color w:val="0D0D0D" w:themeColor="text1" w:themeTint="F2"/>
          <w:sz w:val="28"/>
          <w:szCs w:val="28"/>
        </w:rPr>
        <w:t xml:space="preserve">Q.10. Write a short note on OCTAVE. </w:t>
      </w:r>
    </w:p>
    <w:p w:rsidR="00835EF5" w:rsidRPr="006274EC" w:rsidRDefault="00835EF5" w:rsidP="00835EF5">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835EF5" w:rsidRPr="006274EC" w:rsidRDefault="00835EF5" w:rsidP="00835EF5">
      <w:pPr>
        <w:pStyle w:val="Default"/>
        <w:rPr>
          <w:b/>
          <w:color w:val="0D0D0D" w:themeColor="text1" w:themeTint="F2"/>
          <w:sz w:val="28"/>
          <w:szCs w:val="28"/>
        </w:rPr>
      </w:pPr>
    </w:p>
    <w:p w:rsidR="00856B42" w:rsidRPr="006274EC" w:rsidRDefault="00856B42" w:rsidP="00856B42">
      <w:pPr>
        <w:pStyle w:val="ListParagraph"/>
        <w:numPr>
          <w:ilvl w:val="0"/>
          <w:numId w:val="39"/>
        </w:numPr>
        <w:shd w:val="clear" w:color="auto" w:fill="FFFFFF"/>
        <w:spacing w:after="242" w:line="232" w:lineRule="atLeast"/>
        <w:ind w:left="360"/>
        <w:jc w:val="both"/>
        <w:rPr>
          <w:rFonts w:ascii="Times New Roman" w:eastAsia="Times New Roman" w:hAnsi="Times New Roman" w:cs="Times New Roman"/>
          <w:color w:val="0D0D0D" w:themeColor="text1" w:themeTint="F2"/>
          <w:sz w:val="28"/>
          <w:szCs w:val="28"/>
        </w:rPr>
      </w:pPr>
      <w:r w:rsidRPr="006274EC">
        <w:rPr>
          <w:rFonts w:ascii="Times New Roman" w:eastAsia="Times New Roman" w:hAnsi="Times New Roman" w:cs="Times New Roman"/>
          <w:color w:val="0D0D0D" w:themeColor="text1" w:themeTint="F2"/>
          <w:sz w:val="28"/>
          <w:szCs w:val="28"/>
        </w:rPr>
        <w:t xml:space="preserve">OCTAVE (Operationally Critical Threat, Asset, and Vulnerability Evaluation) is a security framework for determining risk level and planning defenses against cyber assaults. </w:t>
      </w:r>
    </w:p>
    <w:p w:rsidR="00856B42" w:rsidRPr="006274EC" w:rsidRDefault="00856B42" w:rsidP="00856B42">
      <w:pPr>
        <w:pStyle w:val="ListParagraph"/>
        <w:shd w:val="clear" w:color="auto" w:fill="FFFFFF"/>
        <w:spacing w:after="242" w:line="232" w:lineRule="atLeast"/>
        <w:ind w:left="360"/>
        <w:jc w:val="both"/>
        <w:rPr>
          <w:rFonts w:ascii="Times New Roman" w:eastAsia="Times New Roman" w:hAnsi="Times New Roman" w:cs="Times New Roman"/>
          <w:color w:val="0D0D0D" w:themeColor="text1" w:themeTint="F2"/>
          <w:sz w:val="28"/>
          <w:szCs w:val="28"/>
        </w:rPr>
      </w:pPr>
    </w:p>
    <w:p w:rsidR="00856B42" w:rsidRPr="006274EC" w:rsidRDefault="00856B42" w:rsidP="00856B42">
      <w:pPr>
        <w:pStyle w:val="ListParagraph"/>
        <w:numPr>
          <w:ilvl w:val="0"/>
          <w:numId w:val="39"/>
        </w:numPr>
        <w:shd w:val="clear" w:color="auto" w:fill="FFFFFF"/>
        <w:spacing w:after="242" w:line="232" w:lineRule="atLeast"/>
        <w:ind w:left="360"/>
        <w:jc w:val="both"/>
        <w:rPr>
          <w:rFonts w:ascii="Times New Roman" w:eastAsia="Times New Roman" w:hAnsi="Times New Roman" w:cs="Times New Roman"/>
          <w:color w:val="0D0D0D" w:themeColor="text1" w:themeTint="F2"/>
          <w:sz w:val="28"/>
          <w:szCs w:val="28"/>
        </w:rPr>
      </w:pPr>
      <w:r w:rsidRPr="006274EC">
        <w:rPr>
          <w:rFonts w:ascii="Times New Roman" w:eastAsia="Times New Roman" w:hAnsi="Times New Roman" w:cs="Times New Roman"/>
          <w:color w:val="0D0D0D" w:themeColor="text1" w:themeTint="F2"/>
          <w:sz w:val="28"/>
          <w:szCs w:val="28"/>
        </w:rPr>
        <w:t>The framework defines a methodology to help organizations minimize exposure to likely threats, determine the likely consequences of an attack and deal with attacks that succeed.</w:t>
      </w:r>
    </w:p>
    <w:p w:rsidR="00856B42" w:rsidRPr="006274EC" w:rsidRDefault="00856B42" w:rsidP="00856B42">
      <w:pPr>
        <w:pStyle w:val="ListParagraph"/>
        <w:rPr>
          <w:rFonts w:ascii="Times New Roman" w:eastAsia="Times New Roman" w:hAnsi="Times New Roman" w:cs="Times New Roman"/>
          <w:color w:val="0D0D0D" w:themeColor="text1" w:themeTint="F2"/>
          <w:sz w:val="28"/>
          <w:szCs w:val="28"/>
        </w:rPr>
      </w:pPr>
    </w:p>
    <w:p w:rsidR="00856B42" w:rsidRPr="006274EC" w:rsidRDefault="00856B42" w:rsidP="00856B42">
      <w:pPr>
        <w:pStyle w:val="ListParagraph"/>
        <w:numPr>
          <w:ilvl w:val="0"/>
          <w:numId w:val="39"/>
        </w:numPr>
        <w:shd w:val="clear" w:color="auto" w:fill="FFFFFF"/>
        <w:spacing w:after="242" w:line="232" w:lineRule="atLeast"/>
        <w:ind w:left="360"/>
        <w:jc w:val="both"/>
        <w:rPr>
          <w:rFonts w:ascii="Times New Roman" w:eastAsia="Times New Roman" w:hAnsi="Times New Roman" w:cs="Times New Roman"/>
          <w:color w:val="0D0D0D" w:themeColor="text1" w:themeTint="F2"/>
          <w:sz w:val="28"/>
          <w:szCs w:val="28"/>
        </w:rPr>
      </w:pPr>
      <w:r w:rsidRPr="006274EC">
        <w:rPr>
          <w:rFonts w:ascii="Times New Roman" w:eastAsia="Times New Roman" w:hAnsi="Times New Roman" w:cs="Times New Roman"/>
          <w:color w:val="0D0D0D" w:themeColor="text1" w:themeTint="F2"/>
          <w:sz w:val="28"/>
          <w:szCs w:val="28"/>
        </w:rPr>
        <w:t xml:space="preserve">OCTAVE is designed to leverage the experience and expertise of people within the organization. The first step is to construct profiles of threats based on the relative risk that they pose. </w:t>
      </w:r>
    </w:p>
    <w:p w:rsidR="00856B42" w:rsidRPr="006274EC" w:rsidRDefault="00856B42" w:rsidP="00856B42">
      <w:pPr>
        <w:pStyle w:val="ListParagraph"/>
        <w:rPr>
          <w:rFonts w:ascii="Times New Roman" w:eastAsia="Times New Roman" w:hAnsi="Times New Roman" w:cs="Times New Roman"/>
          <w:color w:val="0D0D0D" w:themeColor="text1" w:themeTint="F2"/>
          <w:sz w:val="28"/>
          <w:szCs w:val="28"/>
        </w:rPr>
      </w:pPr>
    </w:p>
    <w:p w:rsidR="00856B42" w:rsidRPr="006274EC" w:rsidRDefault="00856B42" w:rsidP="00856B42">
      <w:pPr>
        <w:pStyle w:val="ListParagraph"/>
        <w:numPr>
          <w:ilvl w:val="0"/>
          <w:numId w:val="39"/>
        </w:numPr>
        <w:shd w:val="clear" w:color="auto" w:fill="FFFFFF"/>
        <w:spacing w:after="242" w:line="232" w:lineRule="atLeast"/>
        <w:ind w:left="360"/>
        <w:jc w:val="both"/>
        <w:rPr>
          <w:rFonts w:ascii="Times New Roman" w:eastAsia="Times New Roman" w:hAnsi="Times New Roman" w:cs="Times New Roman"/>
          <w:color w:val="0D0D0D" w:themeColor="text1" w:themeTint="F2"/>
          <w:sz w:val="28"/>
          <w:szCs w:val="28"/>
        </w:rPr>
      </w:pPr>
      <w:r w:rsidRPr="006274EC">
        <w:rPr>
          <w:rFonts w:ascii="Times New Roman" w:eastAsia="Times New Roman" w:hAnsi="Times New Roman" w:cs="Times New Roman"/>
          <w:color w:val="0D0D0D" w:themeColor="text1" w:themeTint="F2"/>
          <w:sz w:val="28"/>
          <w:szCs w:val="28"/>
        </w:rPr>
        <w:t>The process goes on to conduct a </w:t>
      </w:r>
      <w:hyperlink r:id="rId12" w:history="1">
        <w:r w:rsidRPr="006274EC">
          <w:rPr>
            <w:rFonts w:ascii="Times New Roman" w:eastAsia="Times New Roman" w:hAnsi="Times New Roman" w:cs="Times New Roman"/>
            <w:color w:val="0D0D0D" w:themeColor="text1" w:themeTint="F2"/>
            <w:sz w:val="28"/>
            <w:szCs w:val="28"/>
            <w:u w:val="single"/>
          </w:rPr>
          <w:t>vulnerability assessment</w:t>
        </w:r>
      </w:hyperlink>
      <w:r w:rsidRPr="006274EC">
        <w:rPr>
          <w:rFonts w:ascii="Times New Roman" w:eastAsia="Times New Roman" w:hAnsi="Times New Roman" w:cs="Times New Roman"/>
          <w:color w:val="0D0D0D" w:themeColor="text1" w:themeTint="F2"/>
          <w:sz w:val="28"/>
          <w:szCs w:val="28"/>
        </w:rPr>
        <w:t> specific to the organization.</w:t>
      </w:r>
    </w:p>
    <w:p w:rsidR="00856B42" w:rsidRPr="006274EC" w:rsidRDefault="00856B42" w:rsidP="00856B42">
      <w:pPr>
        <w:pStyle w:val="ListParagraph"/>
        <w:shd w:val="clear" w:color="auto" w:fill="FFFFFF"/>
        <w:spacing w:after="242" w:line="232" w:lineRule="atLeast"/>
        <w:ind w:left="360"/>
        <w:jc w:val="both"/>
        <w:rPr>
          <w:rFonts w:ascii="Times New Roman" w:eastAsia="Times New Roman" w:hAnsi="Times New Roman" w:cs="Times New Roman"/>
          <w:color w:val="0D0D0D" w:themeColor="text1" w:themeTint="F2"/>
          <w:sz w:val="28"/>
          <w:szCs w:val="28"/>
        </w:rPr>
      </w:pPr>
    </w:p>
    <w:p w:rsidR="00856B42" w:rsidRPr="006274EC" w:rsidRDefault="00856B42" w:rsidP="00856B42">
      <w:pPr>
        <w:pStyle w:val="ListParagraph"/>
        <w:numPr>
          <w:ilvl w:val="0"/>
          <w:numId w:val="39"/>
        </w:numPr>
        <w:shd w:val="clear" w:color="auto" w:fill="FFFFFF"/>
        <w:spacing w:after="242" w:line="232" w:lineRule="atLeast"/>
        <w:ind w:left="360"/>
        <w:jc w:val="both"/>
        <w:rPr>
          <w:rFonts w:ascii="Times New Roman" w:eastAsia="Times New Roman" w:hAnsi="Times New Roman" w:cs="Times New Roman"/>
          <w:color w:val="0D0D0D" w:themeColor="text1" w:themeTint="F2"/>
          <w:sz w:val="28"/>
          <w:szCs w:val="28"/>
        </w:rPr>
      </w:pPr>
      <w:r w:rsidRPr="006274EC">
        <w:rPr>
          <w:rFonts w:ascii="Times New Roman" w:eastAsia="Times New Roman" w:hAnsi="Times New Roman" w:cs="Times New Roman"/>
          <w:color w:val="0D0D0D" w:themeColor="text1" w:themeTint="F2"/>
          <w:sz w:val="28"/>
          <w:szCs w:val="28"/>
        </w:rPr>
        <w:t>OCTAVE defines three phases:</w:t>
      </w:r>
    </w:p>
    <w:p w:rsidR="00856B42" w:rsidRPr="006274EC" w:rsidRDefault="00856B42" w:rsidP="00856B42">
      <w:pPr>
        <w:numPr>
          <w:ilvl w:val="0"/>
          <w:numId w:val="38"/>
        </w:numPr>
        <w:shd w:val="clear" w:color="auto" w:fill="FFFFFF"/>
        <w:spacing w:after="0" w:line="360" w:lineRule="atLeast"/>
        <w:ind w:left="1080"/>
        <w:jc w:val="both"/>
        <w:rPr>
          <w:rFonts w:ascii="Times New Roman" w:eastAsia="Times New Roman" w:hAnsi="Times New Roman" w:cs="Times New Roman"/>
          <w:color w:val="0D0D0D" w:themeColor="text1" w:themeTint="F2"/>
          <w:sz w:val="28"/>
          <w:szCs w:val="28"/>
        </w:rPr>
      </w:pPr>
      <w:r w:rsidRPr="006274EC">
        <w:rPr>
          <w:rFonts w:ascii="Times New Roman" w:eastAsia="Times New Roman" w:hAnsi="Times New Roman" w:cs="Times New Roman"/>
          <w:color w:val="0D0D0D" w:themeColor="text1" w:themeTint="F2"/>
          <w:sz w:val="28"/>
          <w:szCs w:val="28"/>
        </w:rPr>
        <w:t>Phase 1: Build Asset-Based Threat Profiles</w:t>
      </w:r>
    </w:p>
    <w:p w:rsidR="00856B42" w:rsidRPr="006274EC" w:rsidRDefault="00856B42" w:rsidP="00856B42">
      <w:pPr>
        <w:numPr>
          <w:ilvl w:val="0"/>
          <w:numId w:val="38"/>
        </w:numPr>
        <w:shd w:val="clear" w:color="auto" w:fill="FFFFFF"/>
        <w:spacing w:after="0" w:line="360" w:lineRule="atLeast"/>
        <w:ind w:left="1080"/>
        <w:jc w:val="both"/>
        <w:rPr>
          <w:rFonts w:ascii="Times New Roman" w:eastAsia="Times New Roman" w:hAnsi="Times New Roman" w:cs="Times New Roman"/>
          <w:color w:val="0D0D0D" w:themeColor="text1" w:themeTint="F2"/>
          <w:sz w:val="28"/>
          <w:szCs w:val="28"/>
        </w:rPr>
      </w:pPr>
      <w:r w:rsidRPr="006274EC">
        <w:rPr>
          <w:rFonts w:ascii="Times New Roman" w:eastAsia="Times New Roman" w:hAnsi="Times New Roman" w:cs="Times New Roman"/>
          <w:color w:val="0D0D0D" w:themeColor="text1" w:themeTint="F2"/>
          <w:sz w:val="28"/>
          <w:szCs w:val="28"/>
        </w:rPr>
        <w:t>Phase 2: Identify Infrastructure Vulnerabilities</w:t>
      </w:r>
    </w:p>
    <w:p w:rsidR="00856B42" w:rsidRPr="006274EC" w:rsidRDefault="00856B42" w:rsidP="00856B42">
      <w:pPr>
        <w:numPr>
          <w:ilvl w:val="0"/>
          <w:numId w:val="38"/>
        </w:numPr>
        <w:shd w:val="clear" w:color="auto" w:fill="FFFFFF"/>
        <w:spacing w:after="0" w:line="360" w:lineRule="atLeast"/>
        <w:ind w:left="1080"/>
        <w:jc w:val="both"/>
        <w:rPr>
          <w:rFonts w:ascii="Times New Roman" w:eastAsia="Times New Roman" w:hAnsi="Times New Roman" w:cs="Times New Roman"/>
          <w:color w:val="0D0D0D" w:themeColor="text1" w:themeTint="F2"/>
          <w:sz w:val="28"/>
          <w:szCs w:val="28"/>
        </w:rPr>
      </w:pPr>
      <w:r w:rsidRPr="006274EC">
        <w:rPr>
          <w:rFonts w:ascii="Times New Roman" w:eastAsia="Times New Roman" w:hAnsi="Times New Roman" w:cs="Times New Roman"/>
          <w:color w:val="0D0D0D" w:themeColor="text1" w:themeTint="F2"/>
          <w:sz w:val="28"/>
          <w:szCs w:val="28"/>
        </w:rPr>
        <w:t>Phase 3: Develop Security Strategy and Plans</w:t>
      </w:r>
    </w:p>
    <w:p w:rsidR="00856B42" w:rsidRPr="006274EC" w:rsidRDefault="00856B42" w:rsidP="00835EF5">
      <w:pPr>
        <w:pStyle w:val="Default"/>
        <w:rPr>
          <w:b/>
          <w:color w:val="0D0D0D" w:themeColor="text1" w:themeTint="F2"/>
          <w:sz w:val="28"/>
          <w:szCs w:val="28"/>
        </w:rPr>
      </w:pPr>
    </w:p>
    <w:p w:rsidR="00382CB3" w:rsidRPr="006274EC" w:rsidRDefault="00F56521" w:rsidP="007743DC">
      <w:pPr>
        <w:pStyle w:val="ListParagraph"/>
        <w:numPr>
          <w:ilvl w:val="0"/>
          <w:numId w:val="3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OCTAVE is a risk-based strategic assessment and planning technique for security. OCTAVE is self-directed,</w:t>
      </w:r>
      <w:r w:rsidR="00382C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meaning that people from an organization assume responsibility for setting the organization’s security strategy. </w:t>
      </w:r>
    </w:p>
    <w:p w:rsidR="00382CB3" w:rsidRPr="006274EC" w:rsidRDefault="00382CB3" w:rsidP="007743DC">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382CB3" w:rsidRPr="006274EC" w:rsidRDefault="00F56521" w:rsidP="007743DC">
      <w:pPr>
        <w:pStyle w:val="ListParagraph"/>
        <w:numPr>
          <w:ilvl w:val="0"/>
          <w:numId w:val="3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technique leverages people’s knowledge of their organization’s security- related practices and processes to capture the current state of security practice within the organization. </w:t>
      </w:r>
    </w:p>
    <w:p w:rsidR="00382CB3" w:rsidRPr="006274EC" w:rsidRDefault="00382CB3" w:rsidP="007743DC">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F56521" w:rsidRPr="006274EC" w:rsidRDefault="00F56521" w:rsidP="007743DC">
      <w:pPr>
        <w:pStyle w:val="ListParagraph"/>
        <w:numPr>
          <w:ilvl w:val="0"/>
          <w:numId w:val="3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Risks to the most critical assets are used to prioritize areas of improvement and</w:t>
      </w:r>
      <w:r w:rsidR="00382C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set the security strategy for the organization.</w:t>
      </w:r>
    </w:p>
    <w:p w:rsidR="00F56521" w:rsidRPr="006274EC" w:rsidRDefault="00F56521" w:rsidP="007743DC">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382CB3" w:rsidRPr="006274EC" w:rsidRDefault="00F56521" w:rsidP="007743DC">
      <w:pPr>
        <w:pStyle w:val="ListParagraph"/>
        <w:numPr>
          <w:ilvl w:val="0"/>
          <w:numId w:val="3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Unlike the typical technology-focused assessment, which is targeted at technological risk and</w:t>
      </w:r>
      <w:r w:rsidR="00382C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focused on tactical issues, OCTAVE is targeted at organizational risk and focused on strategic,</w:t>
      </w:r>
      <w:r w:rsidR="00382C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practice-related issues. </w:t>
      </w:r>
    </w:p>
    <w:p w:rsidR="00382CB3" w:rsidRPr="006274EC" w:rsidRDefault="00382CB3" w:rsidP="007743DC">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382CB3" w:rsidRPr="006274EC" w:rsidRDefault="00F56521" w:rsidP="007743DC">
      <w:pPr>
        <w:pStyle w:val="ListParagraph"/>
        <w:numPr>
          <w:ilvl w:val="0"/>
          <w:numId w:val="3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It is a flexible evaluation that can be tailored for most organizations.</w:t>
      </w:r>
      <w:r w:rsidR="00382CB3" w:rsidRPr="006274EC">
        <w:rPr>
          <w:rFonts w:ascii="Times New Roman" w:hAnsi="Times New Roman" w:cs="Times New Roman"/>
          <w:color w:val="0D0D0D" w:themeColor="text1" w:themeTint="F2"/>
          <w:sz w:val="28"/>
          <w:szCs w:val="28"/>
        </w:rPr>
        <w:t xml:space="preserve"> </w:t>
      </w:r>
    </w:p>
    <w:p w:rsidR="00382CB3" w:rsidRPr="006274EC" w:rsidRDefault="00382CB3" w:rsidP="007743DC">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F56521" w:rsidRPr="006274EC" w:rsidRDefault="00F56521" w:rsidP="007743DC">
      <w:pPr>
        <w:pStyle w:val="ListParagraph"/>
        <w:numPr>
          <w:ilvl w:val="0"/>
          <w:numId w:val="3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When applying OCTAVE, a small team of people from the operational (or business)</w:t>
      </w:r>
      <w:r w:rsidR="00382C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units and the information technology (IT) department work together to address the security</w:t>
      </w:r>
      <w:r w:rsidR="00382C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needs of the organization, balancing the three key aspects illustrated in Figure 1: operational</w:t>
      </w:r>
      <w:r w:rsidR="00382C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risk, security practices, and technology.</w:t>
      </w:r>
    </w:p>
    <w:p w:rsidR="00F56521" w:rsidRPr="006274EC" w:rsidRDefault="00F56521" w:rsidP="007743DC">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7743DC" w:rsidRPr="006274EC" w:rsidRDefault="007743DC" w:rsidP="007743DC">
      <w:pPr>
        <w:autoSpaceDE w:val="0"/>
        <w:autoSpaceDN w:val="0"/>
        <w:adjustRightInd w:val="0"/>
        <w:spacing w:after="0" w:line="240" w:lineRule="auto"/>
        <w:ind w:left="360"/>
        <w:jc w:val="center"/>
        <w:rPr>
          <w:rFonts w:ascii="Times New Roman" w:hAnsi="Times New Roman" w:cs="Times New Roman"/>
          <w:color w:val="0D0D0D" w:themeColor="text1" w:themeTint="F2"/>
          <w:sz w:val="28"/>
          <w:szCs w:val="28"/>
        </w:rPr>
      </w:pPr>
      <w:r w:rsidRPr="006274EC">
        <w:rPr>
          <w:rFonts w:ascii="Times New Roman" w:hAnsi="Times New Roman" w:cs="Times New Roman"/>
          <w:noProof/>
          <w:color w:val="0D0D0D" w:themeColor="text1" w:themeTint="F2"/>
          <w:sz w:val="28"/>
          <w:szCs w:val="28"/>
        </w:rPr>
        <w:drawing>
          <wp:inline distT="0" distB="0" distL="0" distR="0">
            <wp:extent cx="3822967" cy="3165821"/>
            <wp:effectExtent l="19050" t="0" r="6083"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l="25081" t="19463" r="34093" b="19398"/>
                    <a:stretch>
                      <a:fillRect/>
                    </a:stretch>
                  </pic:blipFill>
                  <pic:spPr bwMode="auto">
                    <a:xfrm>
                      <a:off x="0" y="0"/>
                      <a:ext cx="3823524" cy="3166282"/>
                    </a:xfrm>
                    <a:prstGeom prst="rect">
                      <a:avLst/>
                    </a:prstGeom>
                    <a:noFill/>
                    <a:ln w="9525">
                      <a:noFill/>
                      <a:miter lim="800000"/>
                      <a:headEnd/>
                      <a:tailEnd/>
                    </a:ln>
                  </pic:spPr>
                </pic:pic>
              </a:graphicData>
            </a:graphic>
          </wp:inline>
        </w:drawing>
      </w:r>
    </w:p>
    <w:p w:rsidR="00382CB3" w:rsidRPr="006274EC" w:rsidRDefault="00F56521" w:rsidP="007743DC">
      <w:pPr>
        <w:pStyle w:val="ListParagraph"/>
        <w:numPr>
          <w:ilvl w:val="0"/>
          <w:numId w:val="3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OCTAVE approach is driven by two of the aspects: operational risk and security practices.</w:t>
      </w:r>
      <w:r w:rsidR="00382CB3" w:rsidRPr="006274EC">
        <w:rPr>
          <w:rFonts w:ascii="Times New Roman" w:hAnsi="Times New Roman" w:cs="Times New Roman"/>
          <w:color w:val="0D0D0D" w:themeColor="text1" w:themeTint="F2"/>
          <w:sz w:val="28"/>
          <w:szCs w:val="28"/>
        </w:rPr>
        <w:t xml:space="preserve"> </w:t>
      </w:r>
    </w:p>
    <w:p w:rsidR="00382CB3" w:rsidRPr="006274EC" w:rsidRDefault="00382CB3" w:rsidP="007743DC">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7743DC" w:rsidRPr="006274EC" w:rsidRDefault="00F56521" w:rsidP="007743DC">
      <w:pPr>
        <w:pStyle w:val="ListParagraph"/>
        <w:numPr>
          <w:ilvl w:val="0"/>
          <w:numId w:val="3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Technology is examined only in relation to security practices, enabling an organization</w:t>
      </w:r>
      <w:r w:rsidR="00382C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to refine the view of its current s</w:t>
      </w:r>
      <w:r w:rsidR="007743DC" w:rsidRPr="006274EC">
        <w:rPr>
          <w:rFonts w:ascii="Times New Roman" w:hAnsi="Times New Roman" w:cs="Times New Roman"/>
          <w:color w:val="0D0D0D" w:themeColor="text1" w:themeTint="F2"/>
          <w:sz w:val="28"/>
          <w:szCs w:val="28"/>
        </w:rPr>
        <w:t xml:space="preserve">ecurity practices. </w:t>
      </w:r>
    </w:p>
    <w:p w:rsidR="007743DC" w:rsidRPr="006274EC" w:rsidRDefault="007743DC" w:rsidP="007743DC">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7743DC" w:rsidRPr="006274EC" w:rsidRDefault="007743DC" w:rsidP="007743DC">
      <w:pPr>
        <w:pStyle w:val="ListParagraph"/>
        <w:numPr>
          <w:ilvl w:val="0"/>
          <w:numId w:val="3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By using the </w:t>
      </w:r>
      <w:r w:rsidR="00F56521" w:rsidRPr="006274EC">
        <w:rPr>
          <w:rFonts w:ascii="Times New Roman" w:hAnsi="Times New Roman" w:cs="Times New Roman"/>
          <w:color w:val="0D0D0D" w:themeColor="text1" w:themeTint="F2"/>
          <w:sz w:val="28"/>
          <w:szCs w:val="28"/>
        </w:rPr>
        <w:t>OCTAVE approach, an organization</w:t>
      </w:r>
      <w:r w:rsidR="00382CB3" w:rsidRPr="006274EC">
        <w:rPr>
          <w:rFonts w:ascii="Times New Roman" w:hAnsi="Times New Roman" w:cs="Times New Roman"/>
          <w:color w:val="0D0D0D" w:themeColor="text1" w:themeTint="F2"/>
          <w:sz w:val="28"/>
          <w:szCs w:val="28"/>
        </w:rPr>
        <w:t xml:space="preserve"> </w:t>
      </w:r>
      <w:r w:rsidR="00F56521" w:rsidRPr="006274EC">
        <w:rPr>
          <w:rFonts w:ascii="Times New Roman" w:hAnsi="Times New Roman" w:cs="Times New Roman"/>
          <w:color w:val="0D0D0D" w:themeColor="text1" w:themeTint="F2"/>
          <w:sz w:val="28"/>
          <w:szCs w:val="28"/>
        </w:rPr>
        <w:t>makes information-protection decisions based on risks to the confidentiality, integrity,</w:t>
      </w:r>
      <w:r w:rsidR="00382CB3" w:rsidRPr="006274EC">
        <w:rPr>
          <w:rFonts w:ascii="Times New Roman" w:hAnsi="Times New Roman" w:cs="Times New Roman"/>
          <w:color w:val="0D0D0D" w:themeColor="text1" w:themeTint="F2"/>
          <w:sz w:val="28"/>
          <w:szCs w:val="28"/>
        </w:rPr>
        <w:t xml:space="preserve"> </w:t>
      </w:r>
      <w:r w:rsidR="00F56521" w:rsidRPr="006274EC">
        <w:rPr>
          <w:rFonts w:ascii="Times New Roman" w:hAnsi="Times New Roman" w:cs="Times New Roman"/>
          <w:color w:val="0D0D0D" w:themeColor="text1" w:themeTint="F2"/>
          <w:sz w:val="28"/>
          <w:szCs w:val="28"/>
        </w:rPr>
        <w:t xml:space="preserve">and availability of critical information-related assets. </w:t>
      </w:r>
    </w:p>
    <w:p w:rsidR="007743DC" w:rsidRPr="006274EC" w:rsidRDefault="007743DC" w:rsidP="007743DC">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7743DC" w:rsidRPr="006274EC" w:rsidRDefault="00F56521" w:rsidP="007743DC">
      <w:pPr>
        <w:pStyle w:val="ListParagraph"/>
        <w:numPr>
          <w:ilvl w:val="0"/>
          <w:numId w:val="37"/>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All aspects of risk (assets,</w:t>
      </w:r>
      <w:r w:rsidR="00382C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threats, vulnerabilities, and organizational impact) are factored into decision making, enabling</w:t>
      </w:r>
      <w:r w:rsidR="00382C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an organization to match a practice-based protection </w:t>
      </w:r>
      <w:r w:rsidRPr="006274EC">
        <w:rPr>
          <w:rFonts w:ascii="Times New Roman" w:hAnsi="Times New Roman" w:cs="Times New Roman"/>
          <w:i/>
          <w:iCs/>
          <w:color w:val="0D0D0D" w:themeColor="text1" w:themeTint="F2"/>
          <w:sz w:val="28"/>
          <w:szCs w:val="28"/>
        </w:rPr>
        <w:t xml:space="preserve">strategy </w:t>
      </w:r>
      <w:r w:rsidRPr="006274EC">
        <w:rPr>
          <w:rFonts w:ascii="Times New Roman" w:hAnsi="Times New Roman" w:cs="Times New Roman"/>
          <w:color w:val="0D0D0D" w:themeColor="text1" w:themeTint="F2"/>
          <w:sz w:val="28"/>
          <w:szCs w:val="28"/>
        </w:rPr>
        <w:t xml:space="preserve">to its security risks. </w:t>
      </w:r>
    </w:p>
    <w:p w:rsidR="007743DC" w:rsidRPr="006274EC" w:rsidRDefault="007743DC" w:rsidP="007743DC">
      <w:pPr>
        <w:autoSpaceDE w:val="0"/>
        <w:autoSpaceDN w:val="0"/>
        <w:adjustRightInd w:val="0"/>
        <w:spacing w:after="0" w:line="240" w:lineRule="auto"/>
        <w:rPr>
          <w:rFonts w:ascii="Times New Roman" w:hAnsi="Times New Roman" w:cs="Times New Roman"/>
          <w:color w:val="0D0D0D" w:themeColor="text1" w:themeTint="F2"/>
          <w:sz w:val="28"/>
          <w:szCs w:val="28"/>
        </w:rPr>
      </w:pPr>
    </w:p>
    <w:p w:rsidR="007743DC" w:rsidRPr="006274EC" w:rsidRDefault="007743DC" w:rsidP="007743DC">
      <w:pPr>
        <w:autoSpaceDE w:val="0"/>
        <w:autoSpaceDN w:val="0"/>
        <w:adjustRightInd w:val="0"/>
        <w:spacing w:after="0" w:line="240" w:lineRule="auto"/>
        <w:rPr>
          <w:rFonts w:ascii="Times New Roman" w:hAnsi="Times New Roman" w:cs="Times New Roman"/>
          <w:color w:val="0D0D0D" w:themeColor="text1" w:themeTint="F2"/>
          <w:sz w:val="28"/>
          <w:szCs w:val="28"/>
        </w:rPr>
      </w:pPr>
    </w:p>
    <w:p w:rsidR="007743DC" w:rsidRPr="006274EC" w:rsidRDefault="007743DC" w:rsidP="007743DC">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Table 1 summarizes key differences between OCTAVE and other evaluations.      </w:t>
      </w:r>
    </w:p>
    <w:p w:rsidR="007743DC" w:rsidRPr="006274EC" w:rsidRDefault="007743DC" w:rsidP="007743DC">
      <w:pPr>
        <w:pStyle w:val="Default"/>
        <w:rPr>
          <w:color w:val="0D0D0D" w:themeColor="text1" w:themeTint="F2"/>
          <w:sz w:val="28"/>
          <w:szCs w:val="28"/>
        </w:rPr>
      </w:pPr>
    </w:p>
    <w:p w:rsidR="007743DC" w:rsidRPr="006274EC" w:rsidRDefault="007743DC" w:rsidP="007743DC">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noProof/>
          <w:color w:val="0D0D0D" w:themeColor="text1" w:themeTint="F2"/>
          <w:sz w:val="28"/>
          <w:szCs w:val="28"/>
        </w:rPr>
        <w:lastRenderedPageBreak/>
        <w:drawing>
          <wp:inline distT="0" distB="0" distL="0" distR="0">
            <wp:extent cx="5974496" cy="1713539"/>
            <wp:effectExtent l="19050" t="0" r="7204"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l="24703" t="25727" r="16867" b="45366"/>
                    <a:stretch>
                      <a:fillRect/>
                    </a:stretch>
                  </pic:blipFill>
                  <pic:spPr bwMode="auto">
                    <a:xfrm>
                      <a:off x="0" y="0"/>
                      <a:ext cx="5984451" cy="1716394"/>
                    </a:xfrm>
                    <a:prstGeom prst="rect">
                      <a:avLst/>
                    </a:prstGeom>
                    <a:noFill/>
                    <a:ln w="9525">
                      <a:noFill/>
                      <a:miter lim="800000"/>
                      <a:headEnd/>
                      <a:tailEnd/>
                    </a:ln>
                  </pic:spPr>
                </pic:pic>
              </a:graphicData>
            </a:graphic>
          </wp:inline>
        </w:drawing>
      </w:r>
    </w:p>
    <w:p w:rsidR="007743DC" w:rsidRPr="006274EC" w:rsidRDefault="007743DC" w:rsidP="007743DC">
      <w:pPr>
        <w:autoSpaceDE w:val="0"/>
        <w:autoSpaceDN w:val="0"/>
        <w:adjustRightInd w:val="0"/>
        <w:spacing w:after="0" w:line="240" w:lineRule="auto"/>
        <w:rPr>
          <w:rFonts w:ascii="Times New Roman" w:hAnsi="Times New Roman" w:cs="Times New Roman"/>
          <w:color w:val="0D0D0D" w:themeColor="text1" w:themeTint="F2"/>
          <w:sz w:val="28"/>
          <w:szCs w:val="28"/>
        </w:rPr>
      </w:pPr>
    </w:p>
    <w:p w:rsidR="007743DC" w:rsidRPr="006274EC" w:rsidRDefault="007743DC" w:rsidP="007743DC">
      <w:pPr>
        <w:autoSpaceDE w:val="0"/>
        <w:autoSpaceDN w:val="0"/>
        <w:adjustRightInd w:val="0"/>
        <w:spacing w:after="0" w:line="240" w:lineRule="auto"/>
        <w:rPr>
          <w:rFonts w:ascii="Times New Roman" w:hAnsi="Times New Roman" w:cs="Times New Roman"/>
          <w:color w:val="0D0D0D" w:themeColor="text1" w:themeTint="F2"/>
          <w:sz w:val="28"/>
          <w:szCs w:val="28"/>
        </w:rPr>
      </w:pPr>
    </w:p>
    <w:p w:rsidR="00856B42" w:rsidRPr="006274EC" w:rsidRDefault="00856B42" w:rsidP="00856B42">
      <w:pPr>
        <w:pStyle w:val="Default"/>
        <w:rPr>
          <w:color w:val="0D0D0D" w:themeColor="text1" w:themeTint="F2"/>
        </w:rPr>
      </w:pPr>
    </w:p>
    <w:p w:rsidR="00856B42" w:rsidRPr="006274EC" w:rsidRDefault="00856B42" w:rsidP="00856B42">
      <w:pPr>
        <w:pStyle w:val="Default"/>
        <w:rPr>
          <w:b/>
          <w:color w:val="0D0D0D" w:themeColor="text1" w:themeTint="F2"/>
          <w:sz w:val="28"/>
          <w:szCs w:val="28"/>
        </w:rPr>
      </w:pPr>
      <w:r w:rsidRPr="006274EC">
        <w:rPr>
          <w:b/>
          <w:color w:val="0D0D0D" w:themeColor="text1" w:themeTint="F2"/>
          <w:sz w:val="28"/>
          <w:szCs w:val="28"/>
        </w:rPr>
        <w:t xml:space="preserve">Q.11. </w:t>
      </w:r>
      <w:proofErr w:type="gramStart"/>
      <w:r w:rsidRPr="006274EC">
        <w:rPr>
          <w:b/>
          <w:color w:val="0D0D0D" w:themeColor="text1" w:themeTint="F2"/>
          <w:sz w:val="28"/>
          <w:szCs w:val="28"/>
        </w:rPr>
        <w:t>What</w:t>
      </w:r>
      <w:proofErr w:type="gramEnd"/>
      <w:r w:rsidRPr="006274EC">
        <w:rPr>
          <w:b/>
          <w:color w:val="0D0D0D" w:themeColor="text1" w:themeTint="F2"/>
          <w:sz w:val="28"/>
          <w:szCs w:val="28"/>
        </w:rPr>
        <w:t xml:space="preserve"> are the various domains &amp; corresponding processes of COBIT? </w:t>
      </w:r>
    </w:p>
    <w:p w:rsidR="00050D45" w:rsidRPr="006274EC" w:rsidRDefault="00050D45" w:rsidP="00856B42">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050D45" w:rsidRPr="006274EC" w:rsidRDefault="00050D45" w:rsidP="00856B42">
      <w:pPr>
        <w:pStyle w:val="Default"/>
        <w:rPr>
          <w:b/>
          <w:color w:val="0D0D0D" w:themeColor="text1" w:themeTint="F2"/>
          <w:sz w:val="28"/>
          <w:szCs w:val="28"/>
        </w:rPr>
      </w:pPr>
    </w:p>
    <w:p w:rsidR="00050D45" w:rsidRPr="006274EC" w:rsidRDefault="00050D45" w:rsidP="00050D45">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COBIT stands for “Control Objectives for Information and related Technology”. COBIT is an IT governance framework and supporting toolset that allows managers to bridge the gap between control requirements, technical issues and business risks.</w:t>
      </w:r>
    </w:p>
    <w:p w:rsidR="00050D45" w:rsidRPr="006274EC" w:rsidRDefault="00050D45" w:rsidP="00050D45">
      <w:pPr>
        <w:pStyle w:val="Default"/>
        <w:rPr>
          <w:color w:val="0D0D0D" w:themeColor="text1" w:themeTint="F2"/>
          <w:sz w:val="28"/>
          <w:szCs w:val="28"/>
        </w:rPr>
      </w:pPr>
    </w:p>
    <w:p w:rsidR="00050D45" w:rsidRPr="006274EC" w:rsidRDefault="00050D45" w:rsidP="00050D45">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COBIT uses a maturity model as a means of assessing the maturity of the processes described in the domains. The model encompasses the following levels:</w:t>
      </w:r>
    </w:p>
    <w:p w:rsidR="00050D45" w:rsidRPr="006274EC" w:rsidRDefault="00050D45" w:rsidP="00050D45">
      <w:pPr>
        <w:autoSpaceDE w:val="0"/>
        <w:autoSpaceDN w:val="0"/>
        <w:adjustRightInd w:val="0"/>
        <w:spacing w:after="0" w:line="240" w:lineRule="auto"/>
        <w:rPr>
          <w:rFonts w:ascii="Times New Roman" w:hAnsi="Times New Roman" w:cs="Times New Roman"/>
          <w:color w:val="0D0D0D" w:themeColor="text1" w:themeTint="F2"/>
          <w:sz w:val="28"/>
          <w:szCs w:val="28"/>
        </w:rPr>
      </w:pPr>
    </w:p>
    <w:p w:rsidR="00050D45" w:rsidRPr="006274EC" w:rsidRDefault="00050D45" w:rsidP="00050D45">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1) </w:t>
      </w:r>
      <w:proofErr w:type="gramStart"/>
      <w:r w:rsidRPr="006274EC">
        <w:rPr>
          <w:rFonts w:ascii="Times New Roman" w:hAnsi="Times New Roman" w:cs="Times New Roman"/>
          <w:color w:val="0D0D0D" w:themeColor="text1" w:themeTint="F2"/>
          <w:sz w:val="28"/>
          <w:szCs w:val="28"/>
        </w:rPr>
        <w:t>non-existent</w:t>
      </w:r>
      <w:proofErr w:type="gramEnd"/>
    </w:p>
    <w:p w:rsidR="00050D45" w:rsidRPr="006274EC" w:rsidRDefault="00050D45" w:rsidP="00050D45">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2) </w:t>
      </w:r>
      <w:proofErr w:type="gramStart"/>
      <w:r w:rsidRPr="006274EC">
        <w:rPr>
          <w:rFonts w:ascii="Times New Roman" w:hAnsi="Times New Roman" w:cs="Times New Roman"/>
          <w:color w:val="0D0D0D" w:themeColor="text1" w:themeTint="F2"/>
          <w:sz w:val="28"/>
          <w:szCs w:val="28"/>
        </w:rPr>
        <w:t>initial</w:t>
      </w:r>
      <w:proofErr w:type="gramEnd"/>
      <w:r w:rsidRPr="006274EC">
        <w:rPr>
          <w:rFonts w:ascii="Times New Roman" w:hAnsi="Times New Roman" w:cs="Times New Roman"/>
          <w:color w:val="0D0D0D" w:themeColor="text1" w:themeTint="F2"/>
          <w:sz w:val="28"/>
          <w:szCs w:val="28"/>
        </w:rPr>
        <w:t xml:space="preserve"> / ad hoc</w:t>
      </w:r>
    </w:p>
    <w:p w:rsidR="00050D45" w:rsidRPr="006274EC" w:rsidRDefault="00050D45" w:rsidP="00050D45">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3) </w:t>
      </w:r>
      <w:proofErr w:type="gramStart"/>
      <w:r w:rsidRPr="006274EC">
        <w:rPr>
          <w:rFonts w:ascii="Times New Roman" w:hAnsi="Times New Roman" w:cs="Times New Roman"/>
          <w:color w:val="0D0D0D" w:themeColor="text1" w:themeTint="F2"/>
          <w:sz w:val="28"/>
          <w:szCs w:val="28"/>
        </w:rPr>
        <w:t>repeatable</w:t>
      </w:r>
      <w:proofErr w:type="gramEnd"/>
      <w:r w:rsidRPr="006274EC">
        <w:rPr>
          <w:rFonts w:ascii="Times New Roman" w:hAnsi="Times New Roman" w:cs="Times New Roman"/>
          <w:color w:val="0D0D0D" w:themeColor="text1" w:themeTint="F2"/>
          <w:sz w:val="28"/>
          <w:szCs w:val="28"/>
        </w:rPr>
        <w:t xml:space="preserve"> but intuitive</w:t>
      </w:r>
    </w:p>
    <w:p w:rsidR="00050D45" w:rsidRPr="006274EC" w:rsidRDefault="00050D45" w:rsidP="00050D45">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4) </w:t>
      </w:r>
      <w:proofErr w:type="gramStart"/>
      <w:r w:rsidRPr="006274EC">
        <w:rPr>
          <w:rFonts w:ascii="Times New Roman" w:hAnsi="Times New Roman" w:cs="Times New Roman"/>
          <w:color w:val="0D0D0D" w:themeColor="text1" w:themeTint="F2"/>
          <w:sz w:val="28"/>
          <w:szCs w:val="28"/>
        </w:rPr>
        <w:t>defined</w:t>
      </w:r>
      <w:proofErr w:type="gramEnd"/>
      <w:r w:rsidRPr="006274EC">
        <w:rPr>
          <w:rFonts w:ascii="Times New Roman" w:hAnsi="Times New Roman" w:cs="Times New Roman"/>
          <w:color w:val="0D0D0D" w:themeColor="text1" w:themeTint="F2"/>
          <w:sz w:val="28"/>
          <w:szCs w:val="28"/>
        </w:rPr>
        <w:t xml:space="preserve"> process</w:t>
      </w:r>
    </w:p>
    <w:p w:rsidR="00050D45" w:rsidRPr="006274EC" w:rsidRDefault="00050D45" w:rsidP="00050D45">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5) </w:t>
      </w:r>
      <w:proofErr w:type="gramStart"/>
      <w:r w:rsidRPr="006274EC">
        <w:rPr>
          <w:rFonts w:ascii="Times New Roman" w:hAnsi="Times New Roman" w:cs="Times New Roman"/>
          <w:color w:val="0D0D0D" w:themeColor="text1" w:themeTint="F2"/>
          <w:sz w:val="28"/>
          <w:szCs w:val="28"/>
        </w:rPr>
        <w:t>managed</w:t>
      </w:r>
      <w:proofErr w:type="gramEnd"/>
      <w:r w:rsidRPr="006274EC">
        <w:rPr>
          <w:rFonts w:ascii="Times New Roman" w:hAnsi="Times New Roman" w:cs="Times New Roman"/>
          <w:color w:val="0D0D0D" w:themeColor="text1" w:themeTint="F2"/>
          <w:sz w:val="28"/>
          <w:szCs w:val="28"/>
        </w:rPr>
        <w:t xml:space="preserve"> and measurable</w:t>
      </w:r>
    </w:p>
    <w:p w:rsidR="00050D45" w:rsidRPr="006274EC" w:rsidRDefault="00050D45" w:rsidP="00050D45">
      <w:pPr>
        <w:pStyle w:val="Default"/>
        <w:rPr>
          <w:b/>
          <w:color w:val="0D0D0D" w:themeColor="text1" w:themeTint="F2"/>
          <w:sz w:val="28"/>
          <w:szCs w:val="28"/>
        </w:rPr>
      </w:pPr>
      <w:r w:rsidRPr="006274EC">
        <w:rPr>
          <w:color w:val="0D0D0D" w:themeColor="text1" w:themeTint="F2"/>
          <w:sz w:val="28"/>
          <w:szCs w:val="28"/>
        </w:rPr>
        <w:t xml:space="preserve">6) </w:t>
      </w:r>
      <w:proofErr w:type="spellStart"/>
      <w:proofErr w:type="gramStart"/>
      <w:r w:rsidRPr="006274EC">
        <w:rPr>
          <w:color w:val="0D0D0D" w:themeColor="text1" w:themeTint="F2"/>
          <w:sz w:val="28"/>
          <w:szCs w:val="28"/>
        </w:rPr>
        <w:t>optimised</w:t>
      </w:r>
      <w:proofErr w:type="spellEnd"/>
      <w:proofErr w:type="gramEnd"/>
    </w:p>
    <w:p w:rsidR="00856B42" w:rsidRPr="006274EC" w:rsidRDefault="00856B42" w:rsidP="007743DC">
      <w:pPr>
        <w:autoSpaceDE w:val="0"/>
        <w:autoSpaceDN w:val="0"/>
        <w:adjustRightInd w:val="0"/>
        <w:spacing w:after="0" w:line="240" w:lineRule="auto"/>
        <w:rPr>
          <w:rFonts w:ascii="Times New Roman" w:hAnsi="Times New Roman" w:cs="Times New Roman"/>
          <w:color w:val="0D0D0D" w:themeColor="text1" w:themeTint="F2"/>
          <w:sz w:val="28"/>
          <w:szCs w:val="28"/>
        </w:rPr>
      </w:pPr>
    </w:p>
    <w:p w:rsidR="00050D45" w:rsidRPr="006274EC" w:rsidRDefault="00050D45" w:rsidP="00050D45">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COBIT is made up of a number of „domains‟, „processes‟ &amp; „activities‟. Here they are:</w:t>
      </w:r>
    </w:p>
    <w:p w:rsidR="00050D45" w:rsidRPr="006274EC" w:rsidRDefault="00050D45" w:rsidP="00050D45">
      <w:pPr>
        <w:autoSpaceDE w:val="0"/>
        <w:autoSpaceDN w:val="0"/>
        <w:adjustRightInd w:val="0"/>
        <w:spacing w:after="0" w:line="240" w:lineRule="auto"/>
        <w:rPr>
          <w:rFonts w:ascii="Times New Roman" w:hAnsi="Times New Roman" w:cs="Times New Roman"/>
          <w:color w:val="0D0D0D" w:themeColor="text1" w:themeTint="F2"/>
          <w:sz w:val="28"/>
          <w:szCs w:val="28"/>
        </w:rPr>
      </w:pP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rPr>
      </w:pPr>
      <w:r w:rsidRPr="006274EC">
        <w:rPr>
          <w:rFonts w:ascii="Times New Roman" w:hAnsi="Times New Roman" w:cs="Times New Roman"/>
          <w:b/>
          <w:color w:val="0D0D0D" w:themeColor="text1" w:themeTint="F2"/>
          <w:sz w:val="28"/>
          <w:szCs w:val="28"/>
        </w:rPr>
        <w:t>DOMAIN:</w:t>
      </w: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rPr>
      </w:pP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u w:val="single"/>
        </w:rPr>
      </w:pPr>
      <w:r w:rsidRPr="006274EC">
        <w:rPr>
          <w:rFonts w:ascii="Times New Roman" w:hAnsi="Times New Roman" w:cs="Times New Roman"/>
          <w:b/>
          <w:color w:val="0D0D0D" w:themeColor="text1" w:themeTint="F2"/>
          <w:sz w:val="28"/>
          <w:szCs w:val="28"/>
          <w:u w:val="single"/>
        </w:rPr>
        <w:t xml:space="preserve">1) Plan &amp; </w:t>
      </w:r>
      <w:proofErr w:type="spellStart"/>
      <w:r w:rsidRPr="006274EC">
        <w:rPr>
          <w:rFonts w:ascii="Times New Roman" w:hAnsi="Times New Roman" w:cs="Times New Roman"/>
          <w:b/>
          <w:color w:val="0D0D0D" w:themeColor="text1" w:themeTint="F2"/>
          <w:sz w:val="28"/>
          <w:szCs w:val="28"/>
          <w:u w:val="single"/>
        </w:rPr>
        <w:t>Organise</w:t>
      </w:r>
      <w:proofErr w:type="spellEnd"/>
      <w:r w:rsidRPr="006274EC">
        <w:rPr>
          <w:rFonts w:ascii="Times New Roman" w:hAnsi="Times New Roman" w:cs="Times New Roman"/>
          <w:b/>
          <w:color w:val="0D0D0D" w:themeColor="text1" w:themeTint="F2"/>
          <w:sz w:val="28"/>
          <w:szCs w:val="28"/>
          <w:u w:val="single"/>
        </w:rPr>
        <w:t xml:space="preserve"> (PO):</w:t>
      </w: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rPr>
      </w:pP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rPr>
      </w:pPr>
      <w:r w:rsidRPr="006274EC">
        <w:rPr>
          <w:rFonts w:ascii="Times New Roman" w:hAnsi="Times New Roman" w:cs="Times New Roman"/>
          <w:b/>
          <w:color w:val="0D0D0D" w:themeColor="text1" w:themeTint="F2"/>
          <w:sz w:val="28"/>
          <w:szCs w:val="28"/>
        </w:rPr>
        <w:t>PROCESSES:</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PO1 Define a Strategic IT Plan and direction</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PO2 Define the Information Architecture</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PO3 Determine Technological Direction</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PO4 Define the IT Processes, Organization and Relationships</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PO5 Manage the IT Investment (ITIL related: Financial Management for IT Services)</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PO6 Communicate Management Aims and Direction</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PO7 Manage IT Human Resources</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PO8 Manage Quality</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PO9 Assess and Manage IT Risks</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PO10 Manage Projects</w:t>
      </w:r>
    </w:p>
    <w:p w:rsidR="00050D45" w:rsidRPr="006274EC" w:rsidRDefault="00050D45" w:rsidP="00050D45">
      <w:pPr>
        <w:autoSpaceDE w:val="0"/>
        <w:autoSpaceDN w:val="0"/>
        <w:adjustRightInd w:val="0"/>
        <w:spacing w:after="0" w:line="240" w:lineRule="auto"/>
        <w:rPr>
          <w:rFonts w:ascii="Times New Roman" w:hAnsi="Times New Roman" w:cs="Times New Roman"/>
          <w:color w:val="0D0D0D" w:themeColor="text1" w:themeTint="F2"/>
          <w:sz w:val="28"/>
          <w:szCs w:val="28"/>
        </w:rPr>
      </w:pP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rPr>
      </w:pPr>
      <w:r w:rsidRPr="006274EC">
        <w:rPr>
          <w:rFonts w:ascii="Times New Roman" w:hAnsi="Times New Roman" w:cs="Times New Roman"/>
          <w:b/>
          <w:color w:val="0D0D0D" w:themeColor="text1" w:themeTint="F2"/>
          <w:sz w:val="28"/>
          <w:szCs w:val="28"/>
        </w:rPr>
        <w:t>DOMAIN:</w:t>
      </w: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rPr>
      </w:pP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u w:val="single"/>
        </w:rPr>
      </w:pPr>
      <w:r w:rsidRPr="006274EC">
        <w:rPr>
          <w:rFonts w:ascii="Times New Roman" w:hAnsi="Times New Roman" w:cs="Times New Roman"/>
          <w:b/>
          <w:color w:val="0D0D0D" w:themeColor="text1" w:themeTint="F2"/>
          <w:sz w:val="28"/>
          <w:szCs w:val="28"/>
          <w:u w:val="single"/>
        </w:rPr>
        <w:t>2) Acquire &amp; Implement (AI):</w:t>
      </w: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rPr>
      </w:pP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rPr>
      </w:pPr>
      <w:r w:rsidRPr="006274EC">
        <w:rPr>
          <w:rFonts w:ascii="Times New Roman" w:hAnsi="Times New Roman" w:cs="Times New Roman"/>
          <w:b/>
          <w:color w:val="0D0D0D" w:themeColor="text1" w:themeTint="F2"/>
          <w:sz w:val="28"/>
          <w:szCs w:val="28"/>
        </w:rPr>
        <w:t>PROCESSES:</w:t>
      </w:r>
    </w:p>
    <w:p w:rsidR="00050D45" w:rsidRPr="006274EC" w:rsidRDefault="00050D45" w:rsidP="00050D45">
      <w:pPr>
        <w:autoSpaceDE w:val="0"/>
        <w:autoSpaceDN w:val="0"/>
        <w:adjustRightInd w:val="0"/>
        <w:spacing w:after="0" w:line="240" w:lineRule="auto"/>
        <w:rPr>
          <w:rFonts w:ascii="Times New Roman" w:hAnsi="Times New Roman" w:cs="Times New Roman"/>
          <w:color w:val="0D0D0D" w:themeColor="text1" w:themeTint="F2"/>
          <w:sz w:val="28"/>
          <w:szCs w:val="28"/>
        </w:rPr>
      </w:pP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AI1 Identify Automated Solutions</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AI2 Acquire and Maintain Application Software</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AI3 Acquire and Maintain Technology Infrastructure</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AI4 Enable Operation and Use</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AI5 Procure IT Resources</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AI6 Manage Changes (ITIL related: Change Management)</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AI7 Install and Accredit Solutions and Changes (ITIL related: Release Management)</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rPr>
      </w:pPr>
      <w:r w:rsidRPr="006274EC">
        <w:rPr>
          <w:rFonts w:ascii="Times New Roman" w:hAnsi="Times New Roman" w:cs="Times New Roman"/>
          <w:b/>
          <w:color w:val="0D0D0D" w:themeColor="text1" w:themeTint="F2"/>
          <w:sz w:val="28"/>
          <w:szCs w:val="28"/>
        </w:rPr>
        <w:t>DOMAIN:</w:t>
      </w: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rPr>
      </w:pP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u w:val="single"/>
        </w:rPr>
      </w:pPr>
      <w:r w:rsidRPr="006274EC">
        <w:rPr>
          <w:rFonts w:ascii="Times New Roman" w:hAnsi="Times New Roman" w:cs="Times New Roman"/>
          <w:b/>
          <w:color w:val="0D0D0D" w:themeColor="text1" w:themeTint="F2"/>
          <w:sz w:val="28"/>
          <w:szCs w:val="28"/>
          <w:u w:val="single"/>
        </w:rPr>
        <w:t>3) Deliver &amp; Support (DS):</w:t>
      </w: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rPr>
      </w:pP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rPr>
      </w:pPr>
      <w:r w:rsidRPr="006274EC">
        <w:rPr>
          <w:rFonts w:ascii="Times New Roman" w:hAnsi="Times New Roman" w:cs="Times New Roman"/>
          <w:b/>
          <w:color w:val="0D0D0D" w:themeColor="text1" w:themeTint="F2"/>
          <w:sz w:val="28"/>
          <w:szCs w:val="28"/>
        </w:rPr>
        <w:t>PROCESSES:</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DS1 Define and Manage Service Levels (ITIL related: Service Level Management)</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DS2 Manage Third-party Services</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DS3 Manage Performance and Capacity (ITIL related: Capacity Management)</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DS4 Ensure Continuous Service (ITIL related: IT Service Continuity Management)</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DS5 Ensure Systems Security (ITIL related: Security Management)</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DS6 Identify and Allocate Costs (ITIL related: Financial Management for IT Services)</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DS7 Educate and Train Users</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DS8 Manage Service Desk and Incidents (ITIL related: Incident Management)</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DS9 Manage the Configuration (ITIL related: Configuration Management)</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DS10 Manage Problems (ITIL related: Problem Management)</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DS11 Manage Data (ITIL related: Availability Management)</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DS12 Manage the Physical Environment</w:t>
      </w:r>
    </w:p>
    <w:p w:rsidR="00050D45" w:rsidRPr="006274EC" w:rsidRDefault="00050D45" w:rsidP="00050D45">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DS13 Manage Operations</w:t>
      </w:r>
    </w:p>
    <w:p w:rsidR="00050D45" w:rsidRPr="006274EC" w:rsidRDefault="00050D45" w:rsidP="00050D45">
      <w:pPr>
        <w:autoSpaceDE w:val="0"/>
        <w:autoSpaceDN w:val="0"/>
        <w:adjustRightInd w:val="0"/>
        <w:spacing w:after="0" w:line="240" w:lineRule="auto"/>
        <w:rPr>
          <w:rFonts w:ascii="Times New Roman" w:hAnsi="Times New Roman" w:cs="Times New Roman"/>
          <w:color w:val="0D0D0D" w:themeColor="text1" w:themeTint="F2"/>
          <w:sz w:val="28"/>
          <w:szCs w:val="28"/>
        </w:rPr>
      </w:pP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rPr>
      </w:pPr>
      <w:r w:rsidRPr="006274EC">
        <w:rPr>
          <w:rFonts w:ascii="Times New Roman" w:hAnsi="Times New Roman" w:cs="Times New Roman"/>
          <w:b/>
          <w:color w:val="0D0D0D" w:themeColor="text1" w:themeTint="F2"/>
          <w:sz w:val="28"/>
          <w:szCs w:val="28"/>
        </w:rPr>
        <w:t>DOMAIN:</w:t>
      </w: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rPr>
      </w:pP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u w:val="single"/>
        </w:rPr>
      </w:pPr>
      <w:r w:rsidRPr="006274EC">
        <w:rPr>
          <w:rFonts w:ascii="Times New Roman" w:hAnsi="Times New Roman" w:cs="Times New Roman"/>
          <w:b/>
          <w:color w:val="0D0D0D" w:themeColor="text1" w:themeTint="F2"/>
          <w:sz w:val="28"/>
          <w:szCs w:val="28"/>
          <w:u w:val="single"/>
        </w:rPr>
        <w:t>4) Monitor &amp; Evaluate (ME):</w:t>
      </w: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rPr>
      </w:pPr>
    </w:p>
    <w:p w:rsidR="00050D45" w:rsidRPr="006274EC" w:rsidRDefault="00050D45" w:rsidP="00050D45">
      <w:pPr>
        <w:autoSpaceDE w:val="0"/>
        <w:autoSpaceDN w:val="0"/>
        <w:adjustRightInd w:val="0"/>
        <w:spacing w:after="0" w:line="240" w:lineRule="auto"/>
        <w:rPr>
          <w:rFonts w:ascii="Times New Roman" w:hAnsi="Times New Roman" w:cs="Times New Roman"/>
          <w:b/>
          <w:color w:val="0D0D0D" w:themeColor="text1" w:themeTint="F2"/>
          <w:sz w:val="28"/>
          <w:szCs w:val="28"/>
        </w:rPr>
      </w:pPr>
      <w:r w:rsidRPr="006274EC">
        <w:rPr>
          <w:rFonts w:ascii="Times New Roman" w:hAnsi="Times New Roman" w:cs="Times New Roman"/>
          <w:b/>
          <w:color w:val="0D0D0D" w:themeColor="text1" w:themeTint="F2"/>
          <w:sz w:val="28"/>
          <w:szCs w:val="28"/>
        </w:rPr>
        <w:t>PROCESSES:</w:t>
      </w:r>
    </w:p>
    <w:p w:rsidR="00050D45" w:rsidRPr="006274EC" w:rsidRDefault="00050D45" w:rsidP="00CD32DB">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050D45" w:rsidRPr="006274EC" w:rsidRDefault="00050D45" w:rsidP="00CD32DB">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ME1 Monitor and Evaluate IT Processes</w:t>
      </w:r>
    </w:p>
    <w:p w:rsidR="00050D45" w:rsidRPr="006274EC" w:rsidRDefault="00050D45" w:rsidP="00CD32DB">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ME2 Monitor and Evaluate Internal Control</w:t>
      </w:r>
    </w:p>
    <w:p w:rsidR="00050D45" w:rsidRPr="006274EC" w:rsidRDefault="00050D45" w:rsidP="00CD32DB">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ME3 Ensure Regulatory Compliance</w:t>
      </w:r>
    </w:p>
    <w:p w:rsidR="00050D45" w:rsidRPr="006274EC" w:rsidRDefault="00050D45" w:rsidP="00CD32DB">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ME4 Provide IT Governance</w:t>
      </w:r>
    </w:p>
    <w:p w:rsidR="00CD32DB" w:rsidRPr="006274EC" w:rsidRDefault="00CD32DB" w:rsidP="00CD32DB">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CD32DB" w:rsidRPr="006274EC" w:rsidRDefault="00CD32DB" w:rsidP="00CD32DB">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CD32DB" w:rsidRPr="006274EC" w:rsidRDefault="00CD32DB" w:rsidP="00CD32DB">
      <w:pPr>
        <w:pStyle w:val="Default"/>
        <w:rPr>
          <w:color w:val="0D0D0D" w:themeColor="text1" w:themeTint="F2"/>
        </w:rPr>
      </w:pPr>
    </w:p>
    <w:p w:rsidR="00CD32DB" w:rsidRPr="006274EC" w:rsidRDefault="00CD32DB" w:rsidP="00CD32DB">
      <w:pPr>
        <w:pStyle w:val="Default"/>
        <w:rPr>
          <w:b/>
          <w:color w:val="0D0D0D" w:themeColor="text1" w:themeTint="F2"/>
          <w:sz w:val="28"/>
          <w:szCs w:val="28"/>
        </w:rPr>
      </w:pPr>
      <w:r w:rsidRPr="006274EC">
        <w:rPr>
          <w:b/>
          <w:color w:val="0D0D0D" w:themeColor="text1" w:themeTint="F2"/>
          <w:sz w:val="28"/>
          <w:szCs w:val="28"/>
        </w:rPr>
        <w:t>Q.12. Explain any 2 methods of quantitative risk assessment.</w:t>
      </w:r>
    </w:p>
    <w:p w:rsidR="00CD32DB" w:rsidRPr="006274EC" w:rsidRDefault="00CD32DB" w:rsidP="00CD32DB">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CD32DB" w:rsidRPr="006274EC" w:rsidRDefault="00CD32DB" w:rsidP="00CD32DB">
      <w:pPr>
        <w:pStyle w:val="Default"/>
        <w:rPr>
          <w:b/>
          <w:color w:val="0D0D0D" w:themeColor="text1" w:themeTint="F2"/>
          <w:sz w:val="28"/>
          <w:szCs w:val="28"/>
        </w:rPr>
      </w:pPr>
    </w:p>
    <w:p w:rsidR="008454E2" w:rsidRPr="006274EC" w:rsidRDefault="008454E2" w:rsidP="008454E2">
      <w:pPr>
        <w:pStyle w:val="Default"/>
        <w:rPr>
          <w:color w:val="0D0D0D" w:themeColor="text1" w:themeTint="F2"/>
        </w:rPr>
      </w:pPr>
    </w:p>
    <w:p w:rsidR="008454E2" w:rsidRPr="006274EC" w:rsidRDefault="008454E2" w:rsidP="008454E2">
      <w:pPr>
        <w:pStyle w:val="Default"/>
        <w:rPr>
          <w:color w:val="0D0D0D" w:themeColor="text1" w:themeTint="F2"/>
        </w:rPr>
      </w:pPr>
      <w:r w:rsidRPr="006274EC">
        <w:rPr>
          <w:color w:val="0D0D0D" w:themeColor="text1" w:themeTint="F2"/>
        </w:rPr>
        <w:t xml:space="preserve"> </w:t>
      </w:r>
    </w:p>
    <w:p w:rsidR="008454E2" w:rsidRPr="006274EC" w:rsidRDefault="008454E2" w:rsidP="008454E2">
      <w:pPr>
        <w:pStyle w:val="Default"/>
        <w:rPr>
          <w:b/>
          <w:color w:val="0D0D0D" w:themeColor="text1" w:themeTint="F2"/>
          <w:sz w:val="28"/>
          <w:szCs w:val="28"/>
        </w:rPr>
      </w:pPr>
      <w:r w:rsidRPr="006274EC">
        <w:rPr>
          <w:b/>
          <w:color w:val="0D0D0D" w:themeColor="text1" w:themeTint="F2"/>
          <w:sz w:val="28"/>
          <w:szCs w:val="28"/>
        </w:rPr>
        <w:t xml:space="preserve">Q.13. Explain with diagram OCTAVE method. </w:t>
      </w:r>
    </w:p>
    <w:p w:rsidR="00CD32DB" w:rsidRPr="006274EC" w:rsidRDefault="00CD32DB" w:rsidP="00CD32DB">
      <w:pPr>
        <w:pStyle w:val="Default"/>
        <w:rPr>
          <w:b/>
          <w:color w:val="0D0D0D" w:themeColor="text1" w:themeTint="F2"/>
          <w:sz w:val="28"/>
          <w:szCs w:val="28"/>
        </w:rPr>
      </w:pPr>
      <w:r w:rsidRPr="006274EC">
        <w:rPr>
          <w:b/>
          <w:color w:val="0D0D0D" w:themeColor="text1" w:themeTint="F2"/>
          <w:sz w:val="28"/>
          <w:szCs w:val="28"/>
        </w:rPr>
        <w:t xml:space="preserve"> </w:t>
      </w:r>
      <w:proofErr w:type="spellStart"/>
      <w:r w:rsidR="008454E2" w:rsidRPr="006274EC">
        <w:rPr>
          <w:b/>
          <w:color w:val="0D0D0D" w:themeColor="text1" w:themeTint="F2"/>
          <w:sz w:val="28"/>
          <w:szCs w:val="28"/>
        </w:rPr>
        <w:t>Ans</w:t>
      </w:r>
      <w:proofErr w:type="spellEnd"/>
      <w:r w:rsidR="008454E2" w:rsidRPr="006274EC">
        <w:rPr>
          <w:b/>
          <w:color w:val="0D0D0D" w:themeColor="text1" w:themeTint="F2"/>
          <w:sz w:val="28"/>
          <w:szCs w:val="28"/>
        </w:rPr>
        <w:t>:</w:t>
      </w:r>
    </w:p>
    <w:p w:rsidR="008454E2" w:rsidRPr="006274EC" w:rsidRDefault="008454E2" w:rsidP="00CD32DB">
      <w:pPr>
        <w:pStyle w:val="Default"/>
        <w:rPr>
          <w:b/>
          <w:color w:val="0D0D0D" w:themeColor="text1" w:themeTint="F2"/>
          <w:sz w:val="28"/>
          <w:szCs w:val="28"/>
        </w:rPr>
      </w:pPr>
    </w:p>
    <w:p w:rsidR="008454E2" w:rsidRPr="006274EC" w:rsidRDefault="008454E2" w:rsidP="008454E2">
      <w:pPr>
        <w:autoSpaceDE w:val="0"/>
        <w:autoSpaceDN w:val="0"/>
        <w:adjustRightInd w:val="0"/>
        <w:spacing w:after="0" w:line="240" w:lineRule="auto"/>
        <w:rPr>
          <w:rFonts w:ascii="Times New Roman" w:hAnsi="Times New Roman" w:cs="Times New Roman"/>
          <w:b/>
          <w:bCs/>
          <w:color w:val="0D0D0D" w:themeColor="text1" w:themeTint="F2"/>
          <w:sz w:val="28"/>
          <w:szCs w:val="28"/>
        </w:rPr>
      </w:pPr>
      <w:r w:rsidRPr="006274EC">
        <w:rPr>
          <w:rFonts w:ascii="Times New Roman" w:hAnsi="Times New Roman" w:cs="Times New Roman"/>
          <w:b/>
          <w:bCs/>
          <w:color w:val="0D0D0D" w:themeColor="text1" w:themeTint="F2"/>
          <w:sz w:val="28"/>
          <w:szCs w:val="28"/>
          <w:u w:val="single"/>
        </w:rPr>
        <w:t>The OCTAVE Method</w:t>
      </w:r>
      <w:r w:rsidRPr="006274EC">
        <w:rPr>
          <w:rFonts w:ascii="Times New Roman" w:hAnsi="Times New Roman" w:cs="Times New Roman"/>
          <w:b/>
          <w:bCs/>
          <w:color w:val="0D0D0D" w:themeColor="text1" w:themeTint="F2"/>
          <w:sz w:val="28"/>
          <w:szCs w:val="28"/>
        </w:rPr>
        <w:t>:</w:t>
      </w:r>
    </w:p>
    <w:p w:rsidR="008454E2" w:rsidRPr="006274EC" w:rsidRDefault="008454E2" w:rsidP="008454E2">
      <w:pPr>
        <w:autoSpaceDE w:val="0"/>
        <w:autoSpaceDN w:val="0"/>
        <w:adjustRightInd w:val="0"/>
        <w:spacing w:after="0" w:line="240" w:lineRule="auto"/>
        <w:rPr>
          <w:rFonts w:ascii="Times New Roman" w:hAnsi="Times New Roman" w:cs="Times New Roman"/>
          <w:b/>
          <w:bCs/>
          <w:color w:val="0D0D0D" w:themeColor="text1" w:themeTint="F2"/>
          <w:sz w:val="28"/>
          <w:szCs w:val="28"/>
        </w:rPr>
      </w:pPr>
    </w:p>
    <w:p w:rsidR="008454E2" w:rsidRPr="006274EC" w:rsidRDefault="008454E2" w:rsidP="00086D48">
      <w:pPr>
        <w:pStyle w:val="ListParagraph"/>
        <w:numPr>
          <w:ilvl w:val="0"/>
          <w:numId w:val="40"/>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OCTAVE Method has been designed for large organizations having multi-layered hierarchy and maintaining their own computing infrastructure. </w:t>
      </w:r>
    </w:p>
    <w:p w:rsidR="008454E2" w:rsidRPr="006274EC" w:rsidRDefault="008454E2" w:rsidP="00086D48">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8454E2" w:rsidRPr="006274EC" w:rsidRDefault="008454E2" w:rsidP="00086D48">
      <w:pPr>
        <w:pStyle w:val="ListParagraph"/>
        <w:numPr>
          <w:ilvl w:val="0"/>
          <w:numId w:val="40"/>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w:t>
      </w:r>
      <w:proofErr w:type="spellStart"/>
      <w:r w:rsidRPr="006274EC">
        <w:rPr>
          <w:rFonts w:ascii="Times New Roman" w:hAnsi="Times New Roman" w:cs="Times New Roman"/>
          <w:color w:val="0D0D0D" w:themeColor="text1" w:themeTint="F2"/>
          <w:sz w:val="28"/>
          <w:szCs w:val="28"/>
        </w:rPr>
        <w:t>organisational</w:t>
      </w:r>
      <w:proofErr w:type="spellEnd"/>
      <w:r w:rsidRPr="006274EC">
        <w:rPr>
          <w:rFonts w:ascii="Times New Roman" w:hAnsi="Times New Roman" w:cs="Times New Roman"/>
          <w:color w:val="0D0D0D" w:themeColor="text1" w:themeTint="F2"/>
          <w:sz w:val="28"/>
          <w:szCs w:val="28"/>
        </w:rPr>
        <w:t>, technological and analysis aspects of an information security risk evaluation are undertaken by a three-phased approach with eight processes (</w:t>
      </w:r>
      <w:r w:rsidRPr="006274EC">
        <w:rPr>
          <w:rFonts w:ascii="Times New Roman" w:hAnsi="Times New Roman" w:cs="Times New Roman"/>
          <w:b/>
          <w:bCs/>
          <w:color w:val="0D0D0D" w:themeColor="text1" w:themeTint="F2"/>
          <w:sz w:val="28"/>
          <w:szCs w:val="28"/>
        </w:rPr>
        <w:t>figure 3</w:t>
      </w:r>
      <w:r w:rsidRPr="006274EC">
        <w:rPr>
          <w:rFonts w:ascii="Times New Roman" w:hAnsi="Times New Roman" w:cs="Times New Roman"/>
          <w:color w:val="0D0D0D" w:themeColor="text1" w:themeTint="F2"/>
          <w:sz w:val="28"/>
          <w:szCs w:val="28"/>
        </w:rPr>
        <w:t>):</w:t>
      </w:r>
    </w:p>
    <w:p w:rsidR="008454E2" w:rsidRPr="006274EC" w:rsidRDefault="008454E2" w:rsidP="008454E2">
      <w:pPr>
        <w:pStyle w:val="Default"/>
        <w:rPr>
          <w:color w:val="0D0D0D" w:themeColor="text1" w:themeTint="F2"/>
          <w:sz w:val="28"/>
          <w:szCs w:val="28"/>
        </w:rPr>
      </w:pPr>
    </w:p>
    <w:p w:rsidR="008454E2" w:rsidRPr="006274EC" w:rsidRDefault="008454E2" w:rsidP="008454E2">
      <w:pPr>
        <w:pStyle w:val="Default"/>
        <w:rPr>
          <w:color w:val="0D0D0D" w:themeColor="text1" w:themeTint="F2"/>
          <w:sz w:val="28"/>
          <w:szCs w:val="28"/>
        </w:rPr>
      </w:pPr>
    </w:p>
    <w:p w:rsidR="008454E2" w:rsidRPr="006274EC" w:rsidRDefault="008454E2" w:rsidP="008454E2">
      <w:pPr>
        <w:pStyle w:val="Default"/>
        <w:rPr>
          <w:color w:val="0D0D0D" w:themeColor="text1" w:themeTint="F2"/>
          <w:sz w:val="28"/>
          <w:szCs w:val="28"/>
        </w:rPr>
      </w:pPr>
    </w:p>
    <w:p w:rsidR="008454E2" w:rsidRPr="006274EC" w:rsidRDefault="008454E2" w:rsidP="008454E2">
      <w:pPr>
        <w:pStyle w:val="Default"/>
        <w:rPr>
          <w:b/>
          <w:color w:val="0D0D0D" w:themeColor="text1" w:themeTint="F2"/>
          <w:sz w:val="28"/>
          <w:szCs w:val="28"/>
        </w:rPr>
      </w:pPr>
      <w:r w:rsidRPr="006274EC">
        <w:rPr>
          <w:b/>
          <w:noProof/>
          <w:color w:val="0D0D0D" w:themeColor="text1" w:themeTint="F2"/>
          <w:sz w:val="28"/>
          <w:szCs w:val="28"/>
        </w:rPr>
        <w:lastRenderedPageBreak/>
        <w:drawing>
          <wp:inline distT="0" distB="0" distL="0" distR="0">
            <wp:extent cx="5482718" cy="4630216"/>
            <wp:effectExtent l="19050" t="0" r="3682"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l="33503" t="11857" r="12959" b="7750"/>
                    <a:stretch>
                      <a:fillRect/>
                    </a:stretch>
                  </pic:blipFill>
                  <pic:spPr bwMode="auto">
                    <a:xfrm>
                      <a:off x="0" y="0"/>
                      <a:ext cx="5488168" cy="4634818"/>
                    </a:xfrm>
                    <a:prstGeom prst="rect">
                      <a:avLst/>
                    </a:prstGeom>
                    <a:noFill/>
                    <a:ln w="9525">
                      <a:noFill/>
                      <a:miter lim="800000"/>
                      <a:headEnd/>
                      <a:tailEnd/>
                    </a:ln>
                  </pic:spPr>
                </pic:pic>
              </a:graphicData>
            </a:graphic>
          </wp:inline>
        </w:drawing>
      </w:r>
    </w:p>
    <w:p w:rsidR="00CD32DB" w:rsidRPr="006274EC" w:rsidRDefault="00CD32DB" w:rsidP="00CD32DB">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035B16" w:rsidRPr="006274EC" w:rsidRDefault="00086D48" w:rsidP="00086D48">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b/>
          <w:bCs/>
          <w:color w:val="0D0D0D" w:themeColor="text1" w:themeTint="F2"/>
          <w:sz w:val="28"/>
          <w:szCs w:val="28"/>
        </w:rPr>
        <w:t xml:space="preserve">Phase 1: Build asset-based threat profiles (organizational evaluation) </w:t>
      </w:r>
      <w:r w:rsidRPr="006274EC">
        <w:rPr>
          <w:rFonts w:ascii="Times New Roman" w:hAnsi="Times New Roman" w:cs="Times New Roman"/>
          <w:color w:val="0D0D0D" w:themeColor="text1" w:themeTint="F2"/>
          <w:sz w:val="28"/>
          <w:szCs w:val="28"/>
        </w:rPr>
        <w:t>—</w:t>
      </w:r>
    </w:p>
    <w:p w:rsidR="00035B16" w:rsidRPr="006274EC" w:rsidRDefault="00035B16" w:rsidP="00086D48">
      <w:pPr>
        <w:autoSpaceDE w:val="0"/>
        <w:autoSpaceDN w:val="0"/>
        <w:adjustRightInd w:val="0"/>
        <w:spacing w:after="0" w:line="240" w:lineRule="auto"/>
        <w:rPr>
          <w:rFonts w:ascii="Times New Roman" w:hAnsi="Times New Roman" w:cs="Times New Roman"/>
          <w:color w:val="0D0D0D" w:themeColor="text1" w:themeTint="F2"/>
          <w:sz w:val="28"/>
          <w:szCs w:val="28"/>
        </w:rPr>
      </w:pPr>
    </w:p>
    <w:p w:rsidR="00086D48" w:rsidRPr="006274EC" w:rsidRDefault="00086D48" w:rsidP="00086D48">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analysis team determines critical assets and what is currently being done to protect them. The security requirements for each critical asset are then identified. Finally,</w:t>
      </w:r>
      <w:r w:rsidR="00035B1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the </w:t>
      </w:r>
      <w:proofErr w:type="spellStart"/>
      <w:r w:rsidRPr="006274EC">
        <w:rPr>
          <w:rFonts w:ascii="Times New Roman" w:hAnsi="Times New Roman" w:cs="Times New Roman"/>
          <w:color w:val="0D0D0D" w:themeColor="text1" w:themeTint="F2"/>
          <w:sz w:val="28"/>
          <w:szCs w:val="28"/>
        </w:rPr>
        <w:t>organisational</w:t>
      </w:r>
      <w:proofErr w:type="spellEnd"/>
      <w:r w:rsidRPr="006274EC">
        <w:rPr>
          <w:rFonts w:ascii="Times New Roman" w:hAnsi="Times New Roman" w:cs="Times New Roman"/>
          <w:color w:val="0D0D0D" w:themeColor="text1" w:themeTint="F2"/>
          <w:sz w:val="28"/>
          <w:szCs w:val="28"/>
        </w:rPr>
        <w:t xml:space="preserve"> vulnerabilities with the existing practices and the threat profile for each critical asset are established.</w:t>
      </w:r>
    </w:p>
    <w:p w:rsidR="00086D48" w:rsidRPr="006274EC" w:rsidRDefault="00086D48" w:rsidP="00086D48">
      <w:pPr>
        <w:autoSpaceDE w:val="0"/>
        <w:autoSpaceDN w:val="0"/>
        <w:adjustRightInd w:val="0"/>
        <w:spacing w:after="0" w:line="240" w:lineRule="auto"/>
        <w:rPr>
          <w:rFonts w:ascii="Times New Roman" w:hAnsi="Times New Roman" w:cs="Times New Roman"/>
          <w:color w:val="0D0D0D" w:themeColor="text1" w:themeTint="F2"/>
          <w:sz w:val="28"/>
          <w:szCs w:val="28"/>
        </w:rPr>
      </w:pPr>
    </w:p>
    <w:p w:rsidR="00035B16" w:rsidRPr="006274EC" w:rsidRDefault="00086D48" w:rsidP="00086D48">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b/>
          <w:bCs/>
          <w:color w:val="0D0D0D" w:themeColor="text1" w:themeTint="F2"/>
          <w:sz w:val="28"/>
          <w:szCs w:val="28"/>
        </w:rPr>
        <w:t>Phase 2: Identify infrastructure vulnerabilities (technological evaluation)</w:t>
      </w:r>
      <w:r w:rsidRPr="006274EC">
        <w:rPr>
          <w:rFonts w:ascii="Times New Roman" w:hAnsi="Times New Roman" w:cs="Times New Roman"/>
          <w:color w:val="0D0D0D" w:themeColor="text1" w:themeTint="F2"/>
          <w:sz w:val="28"/>
          <w:szCs w:val="28"/>
        </w:rPr>
        <w:t>—</w:t>
      </w:r>
    </w:p>
    <w:p w:rsidR="00035B16" w:rsidRPr="006274EC" w:rsidRDefault="00035B16" w:rsidP="00086D48">
      <w:pPr>
        <w:autoSpaceDE w:val="0"/>
        <w:autoSpaceDN w:val="0"/>
        <w:adjustRightInd w:val="0"/>
        <w:spacing w:after="0" w:line="240" w:lineRule="auto"/>
        <w:rPr>
          <w:rFonts w:ascii="Times New Roman" w:hAnsi="Times New Roman" w:cs="Times New Roman"/>
          <w:color w:val="0D0D0D" w:themeColor="text1" w:themeTint="F2"/>
          <w:sz w:val="28"/>
          <w:szCs w:val="28"/>
        </w:rPr>
      </w:pPr>
    </w:p>
    <w:p w:rsidR="00086D48" w:rsidRPr="006274EC" w:rsidRDefault="00086D48" w:rsidP="00086D48">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analysis team identifies network access paths and the classes of IT components</w:t>
      </w:r>
    </w:p>
    <w:p w:rsidR="00086D48" w:rsidRPr="006274EC" w:rsidRDefault="00086D48" w:rsidP="00086D48">
      <w:pPr>
        <w:autoSpaceDE w:val="0"/>
        <w:autoSpaceDN w:val="0"/>
        <w:adjustRightInd w:val="0"/>
        <w:spacing w:after="0" w:line="240" w:lineRule="auto"/>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related</w:t>
      </w:r>
      <w:proofErr w:type="gramEnd"/>
      <w:r w:rsidRPr="006274EC">
        <w:rPr>
          <w:rFonts w:ascii="Times New Roman" w:hAnsi="Times New Roman" w:cs="Times New Roman"/>
          <w:color w:val="0D0D0D" w:themeColor="text1" w:themeTint="F2"/>
          <w:sz w:val="28"/>
          <w:szCs w:val="28"/>
        </w:rPr>
        <w:t xml:space="preserve"> to each critical asset. The team then determines the extent to which each class of component is resistant to network attacks and establishes the technological</w:t>
      </w:r>
    </w:p>
    <w:p w:rsidR="00086D48" w:rsidRPr="006274EC" w:rsidRDefault="00086D48" w:rsidP="00086D48">
      <w:pPr>
        <w:autoSpaceDE w:val="0"/>
        <w:autoSpaceDN w:val="0"/>
        <w:adjustRightInd w:val="0"/>
        <w:spacing w:after="0" w:line="240" w:lineRule="auto"/>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vulnerabilities</w:t>
      </w:r>
      <w:proofErr w:type="gramEnd"/>
      <w:r w:rsidRPr="006274EC">
        <w:rPr>
          <w:rFonts w:ascii="Times New Roman" w:hAnsi="Times New Roman" w:cs="Times New Roman"/>
          <w:color w:val="0D0D0D" w:themeColor="text1" w:themeTint="F2"/>
          <w:sz w:val="28"/>
          <w:szCs w:val="28"/>
        </w:rPr>
        <w:t xml:space="preserve"> that expose the critical assets.</w:t>
      </w:r>
    </w:p>
    <w:p w:rsidR="00086D48" w:rsidRPr="006274EC" w:rsidRDefault="00086D48" w:rsidP="00086D48">
      <w:pPr>
        <w:autoSpaceDE w:val="0"/>
        <w:autoSpaceDN w:val="0"/>
        <w:adjustRightInd w:val="0"/>
        <w:spacing w:after="0" w:line="240" w:lineRule="auto"/>
        <w:rPr>
          <w:rFonts w:ascii="Times New Roman" w:hAnsi="Times New Roman" w:cs="Times New Roman"/>
          <w:color w:val="0D0D0D" w:themeColor="text1" w:themeTint="F2"/>
          <w:sz w:val="28"/>
          <w:szCs w:val="28"/>
        </w:rPr>
      </w:pPr>
    </w:p>
    <w:p w:rsidR="00035B16" w:rsidRPr="006274EC" w:rsidRDefault="00086D48" w:rsidP="00086D48">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b/>
          <w:bCs/>
          <w:color w:val="0D0D0D" w:themeColor="text1" w:themeTint="F2"/>
          <w:sz w:val="28"/>
          <w:szCs w:val="28"/>
        </w:rPr>
        <w:t>Phase 3: Develop security strategy and mitigation plans (strategy and plan development)</w:t>
      </w:r>
      <w:r w:rsidRPr="006274EC">
        <w:rPr>
          <w:rFonts w:ascii="Times New Roman" w:hAnsi="Times New Roman" w:cs="Times New Roman"/>
          <w:color w:val="0D0D0D" w:themeColor="text1" w:themeTint="F2"/>
          <w:sz w:val="28"/>
          <w:szCs w:val="28"/>
        </w:rPr>
        <w:t>—</w:t>
      </w:r>
    </w:p>
    <w:p w:rsidR="00035B16" w:rsidRPr="006274EC" w:rsidRDefault="00035B16" w:rsidP="00086D48">
      <w:pPr>
        <w:autoSpaceDE w:val="0"/>
        <w:autoSpaceDN w:val="0"/>
        <w:adjustRightInd w:val="0"/>
        <w:spacing w:after="0" w:line="240" w:lineRule="auto"/>
        <w:rPr>
          <w:rFonts w:ascii="Times New Roman" w:hAnsi="Times New Roman" w:cs="Times New Roman"/>
          <w:color w:val="0D0D0D" w:themeColor="text1" w:themeTint="F2"/>
          <w:sz w:val="28"/>
          <w:szCs w:val="28"/>
        </w:rPr>
      </w:pPr>
    </w:p>
    <w:p w:rsidR="00086D48" w:rsidRPr="006274EC" w:rsidRDefault="00086D48" w:rsidP="00086D48">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 xml:space="preserve">The analysis team establishes risks to the </w:t>
      </w:r>
      <w:proofErr w:type="spellStart"/>
      <w:r w:rsidRPr="006274EC">
        <w:rPr>
          <w:rFonts w:ascii="Times New Roman" w:hAnsi="Times New Roman" w:cs="Times New Roman"/>
          <w:color w:val="0D0D0D" w:themeColor="text1" w:themeTint="F2"/>
          <w:sz w:val="28"/>
          <w:szCs w:val="28"/>
        </w:rPr>
        <w:t>organisation’s</w:t>
      </w:r>
      <w:proofErr w:type="spellEnd"/>
      <w:r w:rsidRPr="006274EC">
        <w:rPr>
          <w:rFonts w:ascii="Times New Roman" w:hAnsi="Times New Roman" w:cs="Times New Roman"/>
          <w:color w:val="0D0D0D" w:themeColor="text1" w:themeTint="F2"/>
          <w:sz w:val="28"/>
          <w:szCs w:val="28"/>
        </w:rPr>
        <w:t xml:space="preserve"> critical assets based on analysis of the information gathered and decides what to do about them. The team creates a protection strategy for the </w:t>
      </w:r>
      <w:proofErr w:type="spellStart"/>
      <w:r w:rsidRPr="006274EC">
        <w:rPr>
          <w:rFonts w:ascii="Times New Roman" w:hAnsi="Times New Roman" w:cs="Times New Roman"/>
          <w:color w:val="0D0D0D" w:themeColor="text1" w:themeTint="F2"/>
          <w:sz w:val="28"/>
          <w:szCs w:val="28"/>
        </w:rPr>
        <w:t>organisation</w:t>
      </w:r>
      <w:proofErr w:type="spellEnd"/>
      <w:r w:rsidRPr="006274EC">
        <w:rPr>
          <w:rFonts w:ascii="Times New Roman" w:hAnsi="Times New Roman" w:cs="Times New Roman"/>
          <w:color w:val="0D0D0D" w:themeColor="text1" w:themeTint="F2"/>
          <w:sz w:val="28"/>
          <w:szCs w:val="28"/>
        </w:rPr>
        <w:t xml:space="preserve"> and mitigation plans to address identified risks. The team also determines the ‘next steps’ required for</w:t>
      </w:r>
    </w:p>
    <w:p w:rsidR="00086D48" w:rsidRPr="006274EC" w:rsidRDefault="00086D48" w:rsidP="00086D48">
      <w:pPr>
        <w:autoSpaceDE w:val="0"/>
        <w:autoSpaceDN w:val="0"/>
        <w:adjustRightInd w:val="0"/>
        <w:spacing w:after="0" w:line="240" w:lineRule="auto"/>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implementation</w:t>
      </w:r>
      <w:proofErr w:type="gramEnd"/>
      <w:r w:rsidRPr="006274EC">
        <w:rPr>
          <w:rFonts w:ascii="Times New Roman" w:hAnsi="Times New Roman" w:cs="Times New Roman"/>
          <w:color w:val="0D0D0D" w:themeColor="text1" w:themeTint="F2"/>
          <w:sz w:val="28"/>
          <w:szCs w:val="28"/>
        </w:rPr>
        <w:t xml:space="preserve"> and gains senior management’s approval on the outcome of the whole process.</w:t>
      </w:r>
    </w:p>
    <w:p w:rsidR="008454E2" w:rsidRPr="006274EC" w:rsidRDefault="008454E2" w:rsidP="00CD32DB">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B317C8" w:rsidRPr="006274EC" w:rsidRDefault="00B317C8" w:rsidP="00CD32DB">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B317C8" w:rsidRPr="006274EC" w:rsidRDefault="00B317C8" w:rsidP="00B317C8">
      <w:pPr>
        <w:pStyle w:val="Default"/>
        <w:rPr>
          <w:color w:val="0D0D0D" w:themeColor="text1" w:themeTint="F2"/>
        </w:rPr>
      </w:pPr>
    </w:p>
    <w:p w:rsidR="00B317C8" w:rsidRPr="006274EC" w:rsidRDefault="00B317C8" w:rsidP="00B317C8">
      <w:pPr>
        <w:pStyle w:val="Default"/>
        <w:rPr>
          <w:b/>
          <w:color w:val="0D0D0D" w:themeColor="text1" w:themeTint="F2"/>
          <w:sz w:val="28"/>
          <w:szCs w:val="28"/>
        </w:rPr>
      </w:pPr>
      <w:r w:rsidRPr="006274EC">
        <w:rPr>
          <w:color w:val="0D0D0D" w:themeColor="text1" w:themeTint="F2"/>
        </w:rPr>
        <w:t xml:space="preserve"> </w:t>
      </w:r>
      <w:r w:rsidRPr="006274EC">
        <w:rPr>
          <w:b/>
          <w:color w:val="0D0D0D" w:themeColor="text1" w:themeTint="F2"/>
          <w:sz w:val="28"/>
          <w:szCs w:val="28"/>
        </w:rPr>
        <w:t xml:space="preserve">Q.14. Explain with diagram OCTAVE allegro. </w:t>
      </w:r>
    </w:p>
    <w:p w:rsidR="00B317C8" w:rsidRPr="006274EC" w:rsidRDefault="00B317C8" w:rsidP="00B317C8">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B317C8" w:rsidRPr="006274EC" w:rsidRDefault="00B317C8" w:rsidP="00B317C8">
      <w:pPr>
        <w:pStyle w:val="Default"/>
        <w:rPr>
          <w:b/>
          <w:color w:val="0D0D0D" w:themeColor="text1" w:themeTint="F2"/>
          <w:sz w:val="28"/>
          <w:szCs w:val="28"/>
        </w:rPr>
      </w:pPr>
    </w:p>
    <w:p w:rsidR="000D7CBF" w:rsidRPr="006274EC" w:rsidRDefault="00B317C8" w:rsidP="000D7CBF">
      <w:pPr>
        <w:pStyle w:val="ListParagraph"/>
        <w:numPr>
          <w:ilvl w:val="0"/>
          <w:numId w:val="41"/>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OCTAVE Allegro is focused on risk assessment in an </w:t>
      </w:r>
      <w:proofErr w:type="spellStart"/>
      <w:r w:rsidRPr="006274EC">
        <w:rPr>
          <w:rFonts w:ascii="Times New Roman" w:hAnsi="Times New Roman" w:cs="Times New Roman"/>
          <w:color w:val="0D0D0D" w:themeColor="text1" w:themeTint="F2"/>
          <w:sz w:val="28"/>
          <w:szCs w:val="28"/>
        </w:rPr>
        <w:t>organisational</w:t>
      </w:r>
      <w:proofErr w:type="spellEnd"/>
      <w:r w:rsidRPr="006274EC">
        <w:rPr>
          <w:rFonts w:ascii="Times New Roman" w:hAnsi="Times New Roman" w:cs="Times New Roman"/>
          <w:color w:val="0D0D0D" w:themeColor="text1" w:themeTint="F2"/>
          <w:sz w:val="28"/>
          <w:szCs w:val="28"/>
        </w:rPr>
        <w:t xml:space="preserve"> context, but offers an alternative approach and attempts to improve an </w:t>
      </w:r>
      <w:proofErr w:type="spellStart"/>
      <w:r w:rsidRPr="006274EC">
        <w:rPr>
          <w:rFonts w:ascii="Times New Roman" w:hAnsi="Times New Roman" w:cs="Times New Roman"/>
          <w:color w:val="0D0D0D" w:themeColor="text1" w:themeTint="F2"/>
          <w:sz w:val="28"/>
          <w:szCs w:val="28"/>
        </w:rPr>
        <w:t>organisation’s</w:t>
      </w:r>
      <w:proofErr w:type="spellEnd"/>
      <w:r w:rsidRPr="006274EC">
        <w:rPr>
          <w:rFonts w:ascii="Times New Roman" w:hAnsi="Times New Roman" w:cs="Times New Roman"/>
          <w:color w:val="0D0D0D" w:themeColor="text1" w:themeTint="F2"/>
          <w:sz w:val="28"/>
          <w:szCs w:val="28"/>
        </w:rPr>
        <w:t xml:space="preserve"> ability to perform risk assessment in a more efficient and effective manner. </w:t>
      </w:r>
    </w:p>
    <w:p w:rsidR="000D7CBF" w:rsidRPr="006274EC" w:rsidRDefault="000D7CBF" w:rsidP="000D7CBF">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B317C8" w:rsidRPr="006274EC" w:rsidRDefault="00B317C8" w:rsidP="000D7CBF">
      <w:pPr>
        <w:pStyle w:val="ListParagraph"/>
        <w:numPr>
          <w:ilvl w:val="0"/>
          <w:numId w:val="41"/>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One of the insights acquired</w:t>
      </w:r>
      <w:r w:rsidR="000D7CBF"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from earlier experiences has been the need to move to a more information-centric risk assessment.</w:t>
      </w:r>
    </w:p>
    <w:p w:rsidR="00B317C8" w:rsidRPr="006274EC" w:rsidRDefault="00B317C8" w:rsidP="000D7CBF">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B317C8" w:rsidRPr="006274EC" w:rsidRDefault="00B317C8" w:rsidP="000D7CBF">
      <w:pPr>
        <w:pStyle w:val="ListParagraph"/>
        <w:numPr>
          <w:ilvl w:val="0"/>
          <w:numId w:val="41"/>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One of the guiding philosophies of Allegro has been that when information assets are the focus of the security risk assessment, all other related assets are considered ‘information containers’, storing, processing or transporting the information assets. </w:t>
      </w:r>
    </w:p>
    <w:p w:rsidR="00B317C8" w:rsidRPr="006274EC" w:rsidRDefault="00B317C8" w:rsidP="000D7CBF">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B317C8" w:rsidRPr="006274EC" w:rsidRDefault="00B317C8" w:rsidP="000D7CBF">
      <w:pPr>
        <w:pStyle w:val="ListParagraph"/>
        <w:numPr>
          <w:ilvl w:val="0"/>
          <w:numId w:val="41"/>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Information containers can be people (since people access information and gain knowledge), objects (piece of paper) or technology (database). Thus, threats to information assets are </w:t>
      </w:r>
      <w:proofErr w:type="spellStart"/>
      <w:r w:rsidRPr="006274EC">
        <w:rPr>
          <w:rFonts w:ascii="Times New Roman" w:hAnsi="Times New Roman" w:cs="Times New Roman"/>
          <w:color w:val="0D0D0D" w:themeColor="text1" w:themeTint="F2"/>
          <w:sz w:val="28"/>
          <w:szCs w:val="28"/>
        </w:rPr>
        <w:t>analysed</w:t>
      </w:r>
      <w:proofErr w:type="spellEnd"/>
      <w:r w:rsidRPr="006274EC">
        <w:rPr>
          <w:rFonts w:ascii="Times New Roman" w:hAnsi="Times New Roman" w:cs="Times New Roman"/>
          <w:color w:val="0D0D0D" w:themeColor="text1" w:themeTint="F2"/>
          <w:sz w:val="28"/>
          <w:szCs w:val="28"/>
        </w:rPr>
        <w:t xml:space="preserve"> by considering where they live and effectively limiting the number and types of assets brought into the process.</w:t>
      </w: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Some key drivers that led SEI to formulating this new methodology include:</w:t>
      </w: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p>
    <w:p w:rsidR="00B317C8" w:rsidRPr="006274EC" w:rsidRDefault="00B317C8" w:rsidP="000D7CBF">
      <w:pPr>
        <w:autoSpaceDE w:val="0"/>
        <w:autoSpaceDN w:val="0"/>
        <w:adjustRightInd w:val="0"/>
        <w:spacing w:after="0" w:line="240" w:lineRule="auto"/>
        <w:ind w:left="36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Improving ease of use</w:t>
      </w:r>
    </w:p>
    <w:p w:rsidR="00B317C8" w:rsidRPr="006274EC" w:rsidRDefault="00B317C8" w:rsidP="000D7CBF">
      <w:pPr>
        <w:autoSpaceDE w:val="0"/>
        <w:autoSpaceDN w:val="0"/>
        <w:adjustRightInd w:val="0"/>
        <w:spacing w:after="0" w:line="240" w:lineRule="auto"/>
        <w:ind w:left="36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Refining the definition of assessment scope by introducing the container concept</w:t>
      </w:r>
    </w:p>
    <w:p w:rsidR="00B317C8" w:rsidRPr="006274EC" w:rsidRDefault="00B317C8" w:rsidP="000D7CBF">
      <w:pPr>
        <w:autoSpaceDE w:val="0"/>
        <w:autoSpaceDN w:val="0"/>
        <w:adjustRightInd w:val="0"/>
        <w:spacing w:after="0" w:line="240" w:lineRule="auto"/>
        <w:ind w:left="36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Streamlining data collection and threat identification processes</w:t>
      </w:r>
    </w:p>
    <w:p w:rsidR="00B317C8" w:rsidRPr="006274EC" w:rsidRDefault="00B317C8" w:rsidP="000D7CBF">
      <w:pPr>
        <w:autoSpaceDE w:val="0"/>
        <w:autoSpaceDN w:val="0"/>
        <w:adjustRightInd w:val="0"/>
        <w:spacing w:after="0" w:line="240" w:lineRule="auto"/>
        <w:ind w:left="36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Reducing training and knowledge requirements</w:t>
      </w:r>
    </w:p>
    <w:p w:rsidR="00B317C8" w:rsidRPr="006274EC" w:rsidRDefault="00B317C8" w:rsidP="000D7CBF">
      <w:pPr>
        <w:autoSpaceDE w:val="0"/>
        <w:autoSpaceDN w:val="0"/>
        <w:adjustRightInd w:val="0"/>
        <w:spacing w:after="0" w:line="240" w:lineRule="auto"/>
        <w:ind w:left="36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Improving </w:t>
      </w:r>
      <w:proofErr w:type="spellStart"/>
      <w:r w:rsidRPr="006274EC">
        <w:rPr>
          <w:rFonts w:ascii="Times New Roman" w:hAnsi="Times New Roman" w:cs="Times New Roman"/>
          <w:color w:val="0D0D0D" w:themeColor="text1" w:themeTint="F2"/>
          <w:sz w:val="28"/>
          <w:szCs w:val="28"/>
        </w:rPr>
        <w:t>institutionalisation</w:t>
      </w:r>
      <w:proofErr w:type="spellEnd"/>
      <w:r w:rsidRPr="006274EC">
        <w:rPr>
          <w:rFonts w:ascii="Times New Roman" w:hAnsi="Times New Roman" w:cs="Times New Roman"/>
          <w:color w:val="0D0D0D" w:themeColor="text1" w:themeTint="F2"/>
          <w:sz w:val="28"/>
          <w:szCs w:val="28"/>
        </w:rPr>
        <w:t xml:space="preserve"> and repeatability</w:t>
      </w:r>
    </w:p>
    <w:p w:rsidR="00B317C8" w:rsidRPr="006274EC" w:rsidRDefault="00B317C8" w:rsidP="000D7CBF">
      <w:pPr>
        <w:autoSpaceDE w:val="0"/>
        <w:autoSpaceDN w:val="0"/>
        <w:adjustRightInd w:val="0"/>
        <w:spacing w:after="0" w:line="240" w:lineRule="auto"/>
        <w:ind w:left="36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Reducing the technology view</w:t>
      </w: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OCTAVE Allegro approach comprises eight processes and is </w:t>
      </w:r>
      <w:proofErr w:type="spellStart"/>
      <w:r w:rsidRPr="006274EC">
        <w:rPr>
          <w:rFonts w:ascii="Times New Roman" w:hAnsi="Times New Roman" w:cs="Times New Roman"/>
          <w:color w:val="0D0D0D" w:themeColor="text1" w:themeTint="F2"/>
          <w:sz w:val="28"/>
          <w:szCs w:val="28"/>
        </w:rPr>
        <w:t>organised</w:t>
      </w:r>
      <w:proofErr w:type="spellEnd"/>
      <w:r w:rsidRPr="006274EC">
        <w:rPr>
          <w:rFonts w:ascii="Times New Roman" w:hAnsi="Times New Roman" w:cs="Times New Roman"/>
          <w:color w:val="0D0D0D" w:themeColor="text1" w:themeTint="F2"/>
          <w:sz w:val="28"/>
          <w:szCs w:val="28"/>
        </w:rPr>
        <w:t xml:space="preserve"> into four phases (</w:t>
      </w:r>
      <w:r w:rsidRPr="006274EC">
        <w:rPr>
          <w:rFonts w:ascii="Times New Roman" w:hAnsi="Times New Roman" w:cs="Times New Roman"/>
          <w:b/>
          <w:bCs/>
          <w:color w:val="0D0D0D" w:themeColor="text1" w:themeTint="F2"/>
          <w:sz w:val="28"/>
          <w:szCs w:val="28"/>
        </w:rPr>
        <w:t>figure 5</w:t>
      </w:r>
      <w:r w:rsidRPr="006274EC">
        <w:rPr>
          <w:rFonts w:ascii="Times New Roman" w:hAnsi="Times New Roman" w:cs="Times New Roman"/>
          <w:color w:val="0D0D0D" w:themeColor="text1" w:themeTint="F2"/>
          <w:sz w:val="28"/>
          <w:szCs w:val="28"/>
        </w:rPr>
        <w:t>):</w:t>
      </w: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noProof/>
          <w:color w:val="0D0D0D" w:themeColor="text1" w:themeTint="F2"/>
          <w:sz w:val="28"/>
          <w:szCs w:val="28"/>
        </w:rPr>
        <w:lastRenderedPageBreak/>
        <w:drawing>
          <wp:inline distT="0" distB="0" distL="0" distR="0">
            <wp:extent cx="5444298" cy="2449683"/>
            <wp:effectExtent l="19050" t="0" r="4002"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l="8488" t="38702" r="38377" b="18766"/>
                    <a:stretch>
                      <a:fillRect/>
                    </a:stretch>
                  </pic:blipFill>
                  <pic:spPr bwMode="auto">
                    <a:xfrm>
                      <a:off x="0" y="0"/>
                      <a:ext cx="5447591" cy="2451165"/>
                    </a:xfrm>
                    <a:prstGeom prst="rect">
                      <a:avLst/>
                    </a:prstGeom>
                    <a:noFill/>
                    <a:ln w="9525">
                      <a:noFill/>
                      <a:miter lim="800000"/>
                      <a:headEnd/>
                      <a:tailEnd/>
                    </a:ln>
                  </pic:spPr>
                </pic:pic>
              </a:graphicData>
            </a:graphic>
          </wp:inline>
        </w:drawing>
      </w: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b/>
          <w:bCs/>
          <w:color w:val="0D0D0D" w:themeColor="text1" w:themeTint="F2"/>
          <w:sz w:val="28"/>
          <w:szCs w:val="28"/>
        </w:rPr>
        <w:t>Phase 1: Establish drivers</w:t>
      </w:r>
      <w:r w:rsidRPr="006274EC">
        <w:rPr>
          <w:rFonts w:ascii="Times New Roman" w:hAnsi="Times New Roman" w:cs="Times New Roman"/>
          <w:color w:val="0D0D0D" w:themeColor="text1" w:themeTint="F2"/>
          <w:sz w:val="28"/>
          <w:szCs w:val="28"/>
        </w:rPr>
        <w:t>—</w:t>
      </w: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p>
    <w:p w:rsidR="00B317C8" w:rsidRPr="006274EC" w:rsidRDefault="00B317C8" w:rsidP="000D7CBF">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w:t>
      </w:r>
      <w:proofErr w:type="spellStart"/>
      <w:r w:rsidRPr="006274EC">
        <w:rPr>
          <w:rFonts w:ascii="Times New Roman" w:hAnsi="Times New Roman" w:cs="Times New Roman"/>
          <w:color w:val="0D0D0D" w:themeColor="text1" w:themeTint="F2"/>
          <w:sz w:val="28"/>
          <w:szCs w:val="28"/>
        </w:rPr>
        <w:t>organisation</w:t>
      </w:r>
      <w:proofErr w:type="spellEnd"/>
      <w:r w:rsidRPr="006274EC">
        <w:rPr>
          <w:rFonts w:ascii="Times New Roman" w:hAnsi="Times New Roman" w:cs="Times New Roman"/>
          <w:color w:val="0D0D0D" w:themeColor="text1" w:themeTint="F2"/>
          <w:sz w:val="28"/>
          <w:szCs w:val="28"/>
        </w:rPr>
        <w:t xml:space="preserve"> develops risk measurement criteria consistent with </w:t>
      </w:r>
      <w:proofErr w:type="spellStart"/>
      <w:r w:rsidRPr="006274EC">
        <w:rPr>
          <w:rFonts w:ascii="Times New Roman" w:hAnsi="Times New Roman" w:cs="Times New Roman"/>
          <w:color w:val="0D0D0D" w:themeColor="text1" w:themeTint="F2"/>
          <w:sz w:val="28"/>
          <w:szCs w:val="28"/>
        </w:rPr>
        <w:t>organisational</w:t>
      </w:r>
      <w:proofErr w:type="spellEnd"/>
      <w:r w:rsidRPr="006274EC">
        <w:rPr>
          <w:rFonts w:ascii="Times New Roman" w:hAnsi="Times New Roman" w:cs="Times New Roman"/>
          <w:color w:val="0D0D0D" w:themeColor="text1" w:themeTint="F2"/>
          <w:sz w:val="28"/>
          <w:szCs w:val="28"/>
        </w:rPr>
        <w:t xml:space="preserve"> drivers.</w:t>
      </w: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b/>
          <w:bCs/>
          <w:color w:val="0D0D0D" w:themeColor="text1" w:themeTint="F2"/>
          <w:sz w:val="28"/>
          <w:szCs w:val="28"/>
        </w:rPr>
        <w:t>Phase 2: Profile assets</w:t>
      </w:r>
      <w:r w:rsidRPr="006274EC">
        <w:rPr>
          <w:rFonts w:ascii="Times New Roman" w:hAnsi="Times New Roman" w:cs="Times New Roman"/>
          <w:color w:val="0D0D0D" w:themeColor="text1" w:themeTint="F2"/>
          <w:sz w:val="28"/>
          <w:szCs w:val="28"/>
        </w:rPr>
        <w:t>—</w:t>
      </w: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p>
    <w:p w:rsidR="00B317C8" w:rsidRPr="006274EC" w:rsidRDefault="00B317C8" w:rsidP="000D7CBF">
      <w:pPr>
        <w:autoSpaceDE w:val="0"/>
        <w:autoSpaceDN w:val="0"/>
        <w:adjustRightInd w:val="0"/>
        <w:spacing w:after="0" w:line="240" w:lineRule="auto"/>
        <w:ind w:left="360"/>
        <w:jc w:val="both"/>
        <w:rPr>
          <w:rFonts w:ascii="Times New Roman" w:hAnsi="Times New Roman" w:cs="Times New Roman"/>
          <w:b/>
          <w:color w:val="0D0D0D" w:themeColor="text1" w:themeTint="F2"/>
          <w:sz w:val="28"/>
          <w:szCs w:val="28"/>
        </w:rPr>
      </w:pPr>
      <w:r w:rsidRPr="006274EC">
        <w:rPr>
          <w:rFonts w:ascii="Times New Roman" w:hAnsi="Times New Roman" w:cs="Times New Roman"/>
          <w:color w:val="0D0D0D" w:themeColor="text1" w:themeTint="F2"/>
          <w:sz w:val="28"/>
          <w:szCs w:val="28"/>
        </w:rPr>
        <w:t>Information assets that are determined to be critical are identified and profiled. This profiling process establishes clear boundaries for the asset; identifies its security requirements; and identifies all of the locations where the asset is stored, transported or processed.</w:t>
      </w: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b/>
          <w:bCs/>
          <w:color w:val="0D0D0D" w:themeColor="text1" w:themeTint="F2"/>
          <w:sz w:val="28"/>
          <w:szCs w:val="28"/>
        </w:rPr>
        <w:t>Phase 3: Identify threats</w:t>
      </w:r>
      <w:r w:rsidRPr="006274EC">
        <w:rPr>
          <w:rFonts w:ascii="Times New Roman" w:hAnsi="Times New Roman" w:cs="Times New Roman"/>
          <w:color w:val="0D0D0D" w:themeColor="text1" w:themeTint="F2"/>
          <w:sz w:val="28"/>
          <w:szCs w:val="28"/>
        </w:rPr>
        <w:t>—</w:t>
      </w:r>
    </w:p>
    <w:p w:rsidR="00B317C8" w:rsidRPr="006274EC" w:rsidRDefault="00B317C8" w:rsidP="000D7CBF">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B317C8" w:rsidRPr="006274EC" w:rsidRDefault="00B317C8" w:rsidP="000D7CBF">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Threats to critical information assets are identified in the context of the locations where the asset is stored, transported or processed.</w:t>
      </w:r>
    </w:p>
    <w:p w:rsidR="00B317C8" w:rsidRPr="006274EC" w:rsidRDefault="00B317C8" w:rsidP="000D7CBF">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b/>
          <w:bCs/>
          <w:color w:val="0D0D0D" w:themeColor="text1" w:themeTint="F2"/>
          <w:sz w:val="28"/>
          <w:szCs w:val="28"/>
        </w:rPr>
        <w:t>Phase 4: Identify and mitigate risks</w:t>
      </w:r>
      <w:r w:rsidRPr="006274EC">
        <w:rPr>
          <w:rFonts w:ascii="Times New Roman" w:hAnsi="Times New Roman" w:cs="Times New Roman"/>
          <w:color w:val="0D0D0D" w:themeColor="text1" w:themeTint="F2"/>
          <w:sz w:val="28"/>
          <w:szCs w:val="28"/>
        </w:rPr>
        <w:t>—</w:t>
      </w:r>
    </w:p>
    <w:p w:rsidR="00B317C8" w:rsidRPr="006274EC" w:rsidRDefault="00B317C8" w:rsidP="00B317C8">
      <w:pPr>
        <w:autoSpaceDE w:val="0"/>
        <w:autoSpaceDN w:val="0"/>
        <w:adjustRightInd w:val="0"/>
        <w:spacing w:after="0" w:line="240" w:lineRule="auto"/>
        <w:rPr>
          <w:rFonts w:ascii="Times New Roman" w:hAnsi="Times New Roman" w:cs="Times New Roman"/>
          <w:color w:val="0D0D0D" w:themeColor="text1" w:themeTint="F2"/>
          <w:sz w:val="28"/>
          <w:szCs w:val="28"/>
        </w:rPr>
      </w:pPr>
    </w:p>
    <w:p w:rsidR="00B317C8" w:rsidRPr="006274EC" w:rsidRDefault="00B317C8" w:rsidP="000D7CBF">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Risks to information assets are identified and </w:t>
      </w:r>
      <w:proofErr w:type="spellStart"/>
      <w:r w:rsidRPr="006274EC">
        <w:rPr>
          <w:rFonts w:ascii="Times New Roman" w:hAnsi="Times New Roman" w:cs="Times New Roman"/>
          <w:color w:val="0D0D0D" w:themeColor="text1" w:themeTint="F2"/>
          <w:sz w:val="28"/>
          <w:szCs w:val="28"/>
        </w:rPr>
        <w:t>analysed</w:t>
      </w:r>
      <w:proofErr w:type="spellEnd"/>
      <w:r w:rsidRPr="006274EC">
        <w:rPr>
          <w:rFonts w:ascii="Times New Roman" w:hAnsi="Times New Roman" w:cs="Times New Roman"/>
          <w:color w:val="0D0D0D" w:themeColor="text1" w:themeTint="F2"/>
          <w:sz w:val="28"/>
          <w:szCs w:val="28"/>
        </w:rPr>
        <w:t xml:space="preserve"> and the development of mitigation approaches commences.</w:t>
      </w:r>
    </w:p>
    <w:p w:rsidR="000D7CBF" w:rsidRPr="006274EC" w:rsidRDefault="000D7CBF" w:rsidP="000D7CBF">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0D7CBF" w:rsidRPr="006274EC" w:rsidRDefault="000D7CBF" w:rsidP="000D7CBF">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0D7CBF" w:rsidRPr="006274EC" w:rsidRDefault="000D7CBF" w:rsidP="000D7CBF">
      <w:pPr>
        <w:pStyle w:val="Default"/>
        <w:rPr>
          <w:color w:val="0D0D0D" w:themeColor="text1" w:themeTint="F2"/>
        </w:rPr>
      </w:pPr>
    </w:p>
    <w:p w:rsidR="000D7CBF" w:rsidRPr="006274EC" w:rsidRDefault="000D7CBF" w:rsidP="000D7CBF">
      <w:pPr>
        <w:pStyle w:val="Default"/>
        <w:rPr>
          <w:b/>
          <w:color w:val="0D0D0D" w:themeColor="text1" w:themeTint="F2"/>
          <w:sz w:val="28"/>
          <w:szCs w:val="28"/>
        </w:rPr>
      </w:pPr>
      <w:r w:rsidRPr="006274EC">
        <w:rPr>
          <w:b/>
          <w:color w:val="0D0D0D" w:themeColor="text1" w:themeTint="F2"/>
          <w:sz w:val="28"/>
          <w:szCs w:val="28"/>
        </w:rPr>
        <w:t xml:space="preserve">Q.15. What are the various risk framing components &amp; explain relationship among them? </w:t>
      </w:r>
    </w:p>
    <w:p w:rsidR="000D7CBF" w:rsidRPr="006274EC" w:rsidRDefault="000D7CBF" w:rsidP="000D7CBF">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0D7CBF" w:rsidRPr="006274EC" w:rsidRDefault="000D7CBF" w:rsidP="000D7CBF">
      <w:pPr>
        <w:pStyle w:val="Default"/>
        <w:rPr>
          <w:b/>
          <w:color w:val="0D0D0D" w:themeColor="text1" w:themeTint="F2"/>
          <w:sz w:val="28"/>
          <w:szCs w:val="28"/>
        </w:rPr>
      </w:pPr>
    </w:p>
    <w:p w:rsidR="00E51006" w:rsidRPr="006274EC" w:rsidRDefault="00E51006" w:rsidP="000D7CBF">
      <w:pPr>
        <w:autoSpaceDE w:val="0"/>
        <w:autoSpaceDN w:val="0"/>
        <w:adjustRightInd w:val="0"/>
        <w:spacing w:after="0" w:line="240" w:lineRule="auto"/>
        <w:rPr>
          <w:rFonts w:ascii="Times New Roman" w:hAnsi="Times New Roman" w:cs="Times New Roman"/>
          <w:color w:val="0D0D0D" w:themeColor="text1" w:themeTint="F2"/>
          <w:sz w:val="28"/>
          <w:szCs w:val="28"/>
        </w:rPr>
      </w:pPr>
    </w:p>
    <w:p w:rsidR="00E51006" w:rsidRPr="006274EC" w:rsidRDefault="000D7CBF" w:rsidP="000D7CBF">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 xml:space="preserve">A </w:t>
      </w:r>
      <w:r w:rsidRPr="006274EC">
        <w:rPr>
          <w:rFonts w:ascii="Times New Roman" w:hAnsi="Times New Roman" w:cs="Times New Roman"/>
          <w:i/>
          <w:iCs/>
          <w:color w:val="0D0D0D" w:themeColor="text1" w:themeTint="F2"/>
          <w:sz w:val="28"/>
          <w:szCs w:val="28"/>
        </w:rPr>
        <w:t xml:space="preserve">risk assessment methodology </w:t>
      </w:r>
      <w:r w:rsidRPr="006274EC">
        <w:rPr>
          <w:rFonts w:ascii="Times New Roman" w:hAnsi="Times New Roman" w:cs="Times New Roman"/>
          <w:color w:val="0D0D0D" w:themeColor="text1" w:themeTint="F2"/>
          <w:sz w:val="28"/>
          <w:szCs w:val="28"/>
        </w:rPr>
        <w:t xml:space="preserve">typically includes: </w:t>
      </w:r>
    </w:p>
    <w:p w:rsidR="008E7570" w:rsidRPr="006274EC" w:rsidRDefault="008E7570" w:rsidP="000D7CBF">
      <w:pPr>
        <w:autoSpaceDE w:val="0"/>
        <w:autoSpaceDN w:val="0"/>
        <w:adjustRightInd w:val="0"/>
        <w:spacing w:after="0" w:line="240" w:lineRule="auto"/>
        <w:rPr>
          <w:rFonts w:ascii="Times New Roman" w:hAnsi="Times New Roman" w:cs="Times New Roman"/>
          <w:color w:val="0D0D0D" w:themeColor="text1" w:themeTint="F2"/>
          <w:sz w:val="28"/>
          <w:szCs w:val="28"/>
        </w:rPr>
      </w:pPr>
    </w:p>
    <w:p w:rsidR="00E51006" w:rsidRPr="006274EC" w:rsidRDefault="000D7CBF" w:rsidP="008E7570">
      <w:pPr>
        <w:autoSpaceDE w:val="0"/>
        <w:autoSpaceDN w:val="0"/>
        <w:adjustRightInd w:val="0"/>
        <w:spacing w:after="0" w:line="240" w:lineRule="auto"/>
        <w:ind w:left="45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 </w:t>
      </w:r>
      <w:proofErr w:type="gramStart"/>
      <w:r w:rsidRPr="006274EC">
        <w:rPr>
          <w:rFonts w:ascii="Times New Roman" w:hAnsi="Times New Roman" w:cs="Times New Roman"/>
          <w:color w:val="0D0D0D" w:themeColor="text1" w:themeTint="F2"/>
          <w:sz w:val="28"/>
          <w:szCs w:val="28"/>
        </w:rPr>
        <w:t>a</w:t>
      </w:r>
      <w:proofErr w:type="gramEnd"/>
      <w:r w:rsidRPr="006274EC">
        <w:rPr>
          <w:rFonts w:ascii="Times New Roman" w:hAnsi="Times New Roman" w:cs="Times New Roman"/>
          <w:color w:val="0D0D0D" w:themeColor="text1" w:themeTint="F2"/>
          <w:sz w:val="28"/>
          <w:szCs w:val="28"/>
        </w:rPr>
        <w:t xml:space="preserve"> risk as</w:t>
      </w:r>
      <w:r w:rsidR="00E51006" w:rsidRPr="006274EC">
        <w:rPr>
          <w:rFonts w:ascii="Times New Roman" w:hAnsi="Times New Roman" w:cs="Times New Roman"/>
          <w:color w:val="0D0D0D" w:themeColor="text1" w:themeTint="F2"/>
          <w:sz w:val="28"/>
          <w:szCs w:val="28"/>
        </w:rPr>
        <w:t>sessment process</w:t>
      </w:r>
      <w:r w:rsidRPr="006274EC">
        <w:rPr>
          <w:rFonts w:ascii="Times New Roman" w:hAnsi="Times New Roman" w:cs="Times New Roman"/>
          <w:color w:val="0D0D0D" w:themeColor="text1" w:themeTint="F2"/>
          <w:sz w:val="28"/>
          <w:szCs w:val="28"/>
        </w:rPr>
        <w:t xml:space="preserve">; </w:t>
      </w:r>
    </w:p>
    <w:p w:rsidR="008E7570" w:rsidRPr="006274EC" w:rsidRDefault="008E7570" w:rsidP="008E7570">
      <w:pPr>
        <w:autoSpaceDE w:val="0"/>
        <w:autoSpaceDN w:val="0"/>
        <w:adjustRightInd w:val="0"/>
        <w:spacing w:after="0" w:line="240" w:lineRule="auto"/>
        <w:ind w:left="450"/>
        <w:jc w:val="both"/>
        <w:rPr>
          <w:rFonts w:ascii="Times New Roman" w:hAnsi="Times New Roman" w:cs="Times New Roman"/>
          <w:color w:val="0D0D0D" w:themeColor="text1" w:themeTint="F2"/>
          <w:sz w:val="28"/>
          <w:szCs w:val="28"/>
        </w:rPr>
      </w:pPr>
    </w:p>
    <w:p w:rsidR="00E51006" w:rsidRPr="006274EC" w:rsidRDefault="000D7CBF" w:rsidP="008E7570">
      <w:pPr>
        <w:autoSpaceDE w:val="0"/>
        <w:autoSpaceDN w:val="0"/>
        <w:adjustRightInd w:val="0"/>
        <w:spacing w:after="0" w:line="240" w:lineRule="auto"/>
        <w:ind w:left="45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 </w:t>
      </w:r>
      <w:proofErr w:type="gramStart"/>
      <w:r w:rsidRPr="006274EC">
        <w:rPr>
          <w:rFonts w:ascii="Times New Roman" w:hAnsi="Times New Roman" w:cs="Times New Roman"/>
          <w:color w:val="0D0D0D" w:themeColor="text1" w:themeTint="F2"/>
          <w:sz w:val="28"/>
          <w:szCs w:val="28"/>
        </w:rPr>
        <w:t>an</w:t>
      </w:r>
      <w:proofErr w:type="gramEnd"/>
      <w:r w:rsidRPr="006274EC">
        <w:rPr>
          <w:rFonts w:ascii="Times New Roman" w:hAnsi="Times New Roman" w:cs="Times New Roman"/>
          <w:color w:val="0D0D0D" w:themeColor="text1" w:themeTint="F2"/>
          <w:sz w:val="28"/>
          <w:szCs w:val="28"/>
        </w:rPr>
        <w:t xml:space="preserve"> explicit </w:t>
      </w:r>
      <w:r w:rsidRPr="006274EC">
        <w:rPr>
          <w:rFonts w:ascii="Times New Roman" w:hAnsi="Times New Roman" w:cs="Times New Roman"/>
          <w:i/>
          <w:iCs/>
          <w:color w:val="0D0D0D" w:themeColor="text1" w:themeTint="F2"/>
          <w:sz w:val="28"/>
          <w:szCs w:val="28"/>
        </w:rPr>
        <w:t>risk model</w:t>
      </w:r>
      <w:r w:rsidRPr="006274EC">
        <w:rPr>
          <w:rFonts w:ascii="Times New Roman" w:hAnsi="Times New Roman" w:cs="Times New Roman"/>
          <w:color w:val="0D0D0D" w:themeColor="text1" w:themeTint="F2"/>
          <w:sz w:val="28"/>
          <w:szCs w:val="28"/>
        </w:rPr>
        <w:t>, defining key terms and assessable risk factors and the</w:t>
      </w:r>
      <w:r w:rsidR="00E5100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relationships among the factors; </w:t>
      </w:r>
    </w:p>
    <w:p w:rsidR="008E7570" w:rsidRPr="006274EC" w:rsidRDefault="008E7570" w:rsidP="008E7570">
      <w:pPr>
        <w:autoSpaceDE w:val="0"/>
        <w:autoSpaceDN w:val="0"/>
        <w:adjustRightInd w:val="0"/>
        <w:spacing w:after="0" w:line="240" w:lineRule="auto"/>
        <w:ind w:left="450"/>
        <w:jc w:val="both"/>
        <w:rPr>
          <w:rFonts w:ascii="Times New Roman" w:hAnsi="Times New Roman" w:cs="Times New Roman"/>
          <w:color w:val="0D0D0D" w:themeColor="text1" w:themeTint="F2"/>
          <w:sz w:val="28"/>
          <w:szCs w:val="28"/>
        </w:rPr>
      </w:pPr>
    </w:p>
    <w:p w:rsidR="00E51006" w:rsidRPr="006274EC" w:rsidRDefault="000D7CBF" w:rsidP="008E7570">
      <w:pPr>
        <w:autoSpaceDE w:val="0"/>
        <w:autoSpaceDN w:val="0"/>
        <w:adjustRightInd w:val="0"/>
        <w:spacing w:after="0" w:line="240" w:lineRule="auto"/>
        <w:ind w:left="45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(iii) an </w:t>
      </w:r>
      <w:r w:rsidRPr="006274EC">
        <w:rPr>
          <w:rFonts w:ascii="Times New Roman" w:hAnsi="Times New Roman" w:cs="Times New Roman"/>
          <w:i/>
          <w:iCs/>
          <w:color w:val="0D0D0D" w:themeColor="text1" w:themeTint="F2"/>
          <w:sz w:val="28"/>
          <w:szCs w:val="28"/>
        </w:rPr>
        <w:t xml:space="preserve">assessment approach </w:t>
      </w:r>
      <w:r w:rsidRPr="006274EC">
        <w:rPr>
          <w:rFonts w:ascii="Times New Roman" w:hAnsi="Times New Roman" w:cs="Times New Roman"/>
          <w:color w:val="0D0D0D" w:themeColor="text1" w:themeTint="F2"/>
          <w:sz w:val="28"/>
          <w:szCs w:val="28"/>
        </w:rPr>
        <w:t>(e.g., quantitative, qualitative, or</w:t>
      </w:r>
      <w:r w:rsidR="00E5100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semi-qualitative), specifying the range of values those risk factors can assume during the risk</w:t>
      </w:r>
      <w:r w:rsidR="00E51006"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assessment and how combinations of risk factors are identified/analyzed so that values of those</w:t>
      </w:r>
      <w:r w:rsidR="00E51006" w:rsidRPr="006274EC">
        <w:rPr>
          <w:color w:val="0D0D0D" w:themeColor="text1" w:themeTint="F2"/>
          <w:sz w:val="28"/>
          <w:szCs w:val="28"/>
        </w:rPr>
        <w:t xml:space="preserve"> </w:t>
      </w:r>
      <w:r w:rsidR="00E51006" w:rsidRPr="006274EC">
        <w:rPr>
          <w:rFonts w:ascii="Times New Roman" w:hAnsi="Times New Roman" w:cs="Times New Roman"/>
          <w:color w:val="0D0D0D" w:themeColor="text1" w:themeTint="F2"/>
          <w:sz w:val="28"/>
          <w:szCs w:val="28"/>
        </w:rPr>
        <w:t xml:space="preserve">factors can be functionally combined to evaluate risk; and </w:t>
      </w:r>
    </w:p>
    <w:p w:rsidR="008E7570" w:rsidRPr="006274EC" w:rsidRDefault="008E7570" w:rsidP="008E7570">
      <w:pPr>
        <w:autoSpaceDE w:val="0"/>
        <w:autoSpaceDN w:val="0"/>
        <w:adjustRightInd w:val="0"/>
        <w:spacing w:after="0" w:line="240" w:lineRule="auto"/>
        <w:ind w:left="450"/>
        <w:jc w:val="both"/>
        <w:rPr>
          <w:rFonts w:ascii="Times New Roman" w:hAnsi="Times New Roman" w:cs="Times New Roman"/>
          <w:color w:val="0D0D0D" w:themeColor="text1" w:themeTint="F2"/>
          <w:sz w:val="28"/>
          <w:szCs w:val="28"/>
        </w:rPr>
      </w:pPr>
    </w:p>
    <w:p w:rsidR="00E51006" w:rsidRPr="006274EC" w:rsidRDefault="00E51006" w:rsidP="008E7570">
      <w:pPr>
        <w:autoSpaceDE w:val="0"/>
        <w:autoSpaceDN w:val="0"/>
        <w:adjustRightInd w:val="0"/>
        <w:spacing w:after="0" w:line="240" w:lineRule="auto"/>
        <w:ind w:left="45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(iv) </w:t>
      </w:r>
      <w:proofErr w:type="gramStart"/>
      <w:r w:rsidRPr="006274EC">
        <w:rPr>
          <w:rFonts w:ascii="Times New Roman" w:hAnsi="Times New Roman" w:cs="Times New Roman"/>
          <w:color w:val="0D0D0D" w:themeColor="text1" w:themeTint="F2"/>
          <w:sz w:val="28"/>
          <w:szCs w:val="28"/>
        </w:rPr>
        <w:t>an</w:t>
      </w:r>
      <w:proofErr w:type="gramEnd"/>
      <w:r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i/>
          <w:iCs/>
          <w:color w:val="0D0D0D" w:themeColor="text1" w:themeTint="F2"/>
          <w:sz w:val="28"/>
          <w:szCs w:val="28"/>
        </w:rPr>
        <w:t xml:space="preserve">analysis approach </w:t>
      </w:r>
      <w:r w:rsidRPr="006274EC">
        <w:rPr>
          <w:rFonts w:ascii="Times New Roman" w:hAnsi="Times New Roman" w:cs="Times New Roman"/>
          <w:color w:val="0D0D0D" w:themeColor="text1" w:themeTint="F2"/>
          <w:sz w:val="28"/>
          <w:szCs w:val="28"/>
        </w:rPr>
        <w:t xml:space="preserve">(e.g., threat-oriented, asset/impact-oriented, or vulnerability-oriented), describing how combinations of risk factors are identified/analyzed to ensure adequate coverage of the problem space at a consistent level of detail. </w:t>
      </w:r>
    </w:p>
    <w:p w:rsidR="00E51006" w:rsidRPr="006274EC" w:rsidRDefault="00E51006" w:rsidP="00E51006">
      <w:pPr>
        <w:autoSpaceDE w:val="0"/>
        <w:autoSpaceDN w:val="0"/>
        <w:adjustRightInd w:val="0"/>
        <w:spacing w:after="0" w:line="240" w:lineRule="auto"/>
        <w:rPr>
          <w:rFonts w:ascii="Times New Roman" w:hAnsi="Times New Roman" w:cs="Times New Roman"/>
          <w:color w:val="0D0D0D" w:themeColor="text1" w:themeTint="F2"/>
          <w:sz w:val="28"/>
          <w:szCs w:val="28"/>
        </w:rPr>
      </w:pPr>
    </w:p>
    <w:p w:rsidR="00E51006" w:rsidRPr="006274EC" w:rsidRDefault="00E51006" w:rsidP="008E7570">
      <w:pPr>
        <w:pStyle w:val="ListParagraph"/>
        <w:numPr>
          <w:ilvl w:val="0"/>
          <w:numId w:val="42"/>
        </w:numPr>
        <w:autoSpaceDE w:val="0"/>
        <w:autoSpaceDN w:val="0"/>
        <w:adjustRightInd w:val="0"/>
        <w:spacing w:after="0" w:line="240" w:lineRule="auto"/>
        <w:ind w:left="27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Risk assessment methodologies are defined by organizations and are a component of the risk management strategy developed during the risk framing step of the risk management process.</w:t>
      </w:r>
    </w:p>
    <w:p w:rsidR="00E51006" w:rsidRPr="006274EC" w:rsidRDefault="00E51006" w:rsidP="00E51006">
      <w:pPr>
        <w:autoSpaceDE w:val="0"/>
        <w:autoSpaceDN w:val="0"/>
        <w:adjustRightInd w:val="0"/>
        <w:spacing w:after="0" w:line="240" w:lineRule="auto"/>
        <w:rPr>
          <w:rFonts w:ascii="Times New Roman" w:hAnsi="Times New Roman" w:cs="Times New Roman"/>
          <w:color w:val="0D0D0D" w:themeColor="text1" w:themeTint="F2"/>
          <w:sz w:val="28"/>
          <w:szCs w:val="28"/>
        </w:rPr>
      </w:pPr>
    </w:p>
    <w:p w:rsidR="000D7CBF" w:rsidRPr="006274EC" w:rsidRDefault="00E51006" w:rsidP="00E51006">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Figure 2 illustrates the fundamental components in organizational risk frames and the relationships among those components.</w:t>
      </w:r>
    </w:p>
    <w:p w:rsidR="008E7570" w:rsidRPr="006274EC" w:rsidRDefault="008E7570" w:rsidP="00E51006">
      <w:pPr>
        <w:autoSpaceDE w:val="0"/>
        <w:autoSpaceDN w:val="0"/>
        <w:adjustRightInd w:val="0"/>
        <w:spacing w:after="0" w:line="240" w:lineRule="auto"/>
        <w:rPr>
          <w:b/>
          <w:color w:val="0D0D0D" w:themeColor="text1" w:themeTint="F2"/>
          <w:sz w:val="28"/>
          <w:szCs w:val="28"/>
        </w:rPr>
      </w:pPr>
    </w:p>
    <w:p w:rsidR="000D7CBF" w:rsidRPr="006274EC" w:rsidRDefault="00E51006" w:rsidP="000D7CBF">
      <w:p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noProof/>
          <w:color w:val="0D0D0D" w:themeColor="text1" w:themeTint="F2"/>
          <w:sz w:val="28"/>
          <w:szCs w:val="28"/>
        </w:rPr>
        <w:drawing>
          <wp:inline distT="0" distB="0" distL="0" distR="0">
            <wp:extent cx="5684009" cy="3311818"/>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srcRect l="17161" t="21477" r="14891" b="8054"/>
                    <a:stretch>
                      <a:fillRect/>
                    </a:stretch>
                  </pic:blipFill>
                  <pic:spPr bwMode="auto">
                    <a:xfrm>
                      <a:off x="0" y="0"/>
                      <a:ext cx="5685141" cy="3312477"/>
                    </a:xfrm>
                    <a:prstGeom prst="rect">
                      <a:avLst/>
                    </a:prstGeom>
                    <a:noFill/>
                    <a:ln w="9525">
                      <a:noFill/>
                      <a:miter lim="800000"/>
                      <a:headEnd/>
                      <a:tailEnd/>
                    </a:ln>
                  </pic:spPr>
                </pic:pic>
              </a:graphicData>
            </a:graphic>
          </wp:inline>
        </w:drawing>
      </w:r>
    </w:p>
    <w:p w:rsidR="00E51006" w:rsidRPr="006274EC" w:rsidRDefault="00E51006" w:rsidP="000D7CBF">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B96818" w:rsidRPr="006274EC" w:rsidRDefault="008E7570" w:rsidP="00B96818">
      <w:pPr>
        <w:autoSpaceDE w:val="0"/>
        <w:autoSpaceDN w:val="0"/>
        <w:adjustRightInd w:val="0"/>
        <w:spacing w:after="0" w:line="240" w:lineRule="auto"/>
        <w:jc w:val="both"/>
        <w:rPr>
          <w:rFonts w:ascii="Times New Roman" w:hAnsi="Times New Roman" w:cs="Times New Roman"/>
          <w:b/>
          <w:color w:val="0D0D0D" w:themeColor="text1" w:themeTint="F2"/>
          <w:sz w:val="28"/>
          <w:szCs w:val="28"/>
          <w:u w:val="single"/>
        </w:rPr>
      </w:pPr>
      <w:proofErr w:type="gramStart"/>
      <w:r w:rsidRPr="006274EC">
        <w:rPr>
          <w:rFonts w:ascii="Times New Roman" w:hAnsi="Times New Roman" w:cs="Times New Roman"/>
          <w:b/>
          <w:color w:val="0D0D0D" w:themeColor="text1" w:themeTint="F2"/>
          <w:sz w:val="28"/>
          <w:szCs w:val="28"/>
          <w:u w:val="single"/>
        </w:rPr>
        <w:lastRenderedPageBreak/>
        <w:t>1.</w:t>
      </w:r>
      <w:r w:rsidR="00B96818" w:rsidRPr="006274EC">
        <w:rPr>
          <w:rFonts w:ascii="Times New Roman" w:hAnsi="Times New Roman" w:cs="Times New Roman"/>
          <w:b/>
          <w:color w:val="0D0D0D" w:themeColor="text1" w:themeTint="F2"/>
          <w:sz w:val="28"/>
          <w:szCs w:val="28"/>
          <w:u w:val="single"/>
        </w:rPr>
        <w:t>Risk</w:t>
      </w:r>
      <w:proofErr w:type="gramEnd"/>
      <w:r w:rsidR="00B96818" w:rsidRPr="006274EC">
        <w:rPr>
          <w:rFonts w:ascii="Times New Roman" w:hAnsi="Times New Roman" w:cs="Times New Roman"/>
          <w:b/>
          <w:color w:val="0D0D0D" w:themeColor="text1" w:themeTint="F2"/>
          <w:sz w:val="28"/>
          <w:szCs w:val="28"/>
          <w:u w:val="single"/>
        </w:rPr>
        <w:t xml:space="preserve"> Assessment Process:</w:t>
      </w:r>
    </w:p>
    <w:p w:rsidR="00B96818" w:rsidRPr="006274EC" w:rsidRDefault="00B96818" w:rsidP="00B96818">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B96818" w:rsidRPr="006274EC" w:rsidRDefault="00B96818" w:rsidP="00B96818">
      <w:pPr>
        <w:pStyle w:val="ListParagraph"/>
        <w:numPr>
          <w:ilvl w:val="0"/>
          <w:numId w:val="6"/>
        </w:numPr>
        <w:autoSpaceDE w:val="0"/>
        <w:autoSpaceDN w:val="0"/>
        <w:adjustRightInd w:val="0"/>
        <w:spacing w:after="0" w:line="240" w:lineRule="auto"/>
        <w:ind w:left="36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Risk assessment component of risk management—providing a step-by-step process for organizations on:</w:t>
      </w:r>
    </w:p>
    <w:p w:rsidR="00B96818" w:rsidRPr="006274EC" w:rsidRDefault="00B96818" w:rsidP="00B96818">
      <w:pPr>
        <w:autoSpaceDE w:val="0"/>
        <w:autoSpaceDN w:val="0"/>
        <w:adjustRightInd w:val="0"/>
        <w:spacing w:after="0" w:line="240" w:lineRule="auto"/>
        <w:rPr>
          <w:rFonts w:ascii="Times New Roman" w:hAnsi="Times New Roman" w:cs="Times New Roman"/>
          <w:color w:val="0D0D0D" w:themeColor="text1" w:themeTint="F2"/>
          <w:sz w:val="28"/>
          <w:szCs w:val="28"/>
        </w:rPr>
      </w:pPr>
    </w:p>
    <w:p w:rsidR="00B96818" w:rsidRPr="006274EC" w:rsidRDefault="00B96818" w:rsidP="00B96818">
      <w:pPr>
        <w:autoSpaceDE w:val="0"/>
        <w:autoSpaceDN w:val="0"/>
        <w:adjustRightInd w:val="0"/>
        <w:spacing w:after="0" w:line="240" w:lineRule="auto"/>
        <w:ind w:left="81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 </w:t>
      </w:r>
      <w:proofErr w:type="gramStart"/>
      <w:r w:rsidRPr="006274EC">
        <w:rPr>
          <w:rFonts w:ascii="Times New Roman" w:hAnsi="Times New Roman" w:cs="Times New Roman"/>
          <w:color w:val="0D0D0D" w:themeColor="text1" w:themeTint="F2"/>
          <w:sz w:val="28"/>
          <w:szCs w:val="28"/>
        </w:rPr>
        <w:t>how</w:t>
      </w:r>
      <w:proofErr w:type="gramEnd"/>
      <w:r w:rsidRPr="006274EC">
        <w:rPr>
          <w:rFonts w:ascii="Times New Roman" w:hAnsi="Times New Roman" w:cs="Times New Roman"/>
          <w:color w:val="0D0D0D" w:themeColor="text1" w:themeTint="F2"/>
          <w:sz w:val="28"/>
          <w:szCs w:val="28"/>
        </w:rPr>
        <w:t xml:space="preserve"> to prepare for risk assessments; </w:t>
      </w:r>
    </w:p>
    <w:p w:rsidR="00B96818" w:rsidRPr="006274EC" w:rsidRDefault="00B96818" w:rsidP="00B96818">
      <w:pPr>
        <w:autoSpaceDE w:val="0"/>
        <w:autoSpaceDN w:val="0"/>
        <w:adjustRightInd w:val="0"/>
        <w:spacing w:after="0" w:line="240" w:lineRule="auto"/>
        <w:ind w:left="81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 </w:t>
      </w:r>
      <w:proofErr w:type="gramStart"/>
      <w:r w:rsidRPr="006274EC">
        <w:rPr>
          <w:rFonts w:ascii="Times New Roman" w:hAnsi="Times New Roman" w:cs="Times New Roman"/>
          <w:color w:val="0D0D0D" w:themeColor="text1" w:themeTint="F2"/>
          <w:sz w:val="28"/>
          <w:szCs w:val="28"/>
        </w:rPr>
        <w:t>how</w:t>
      </w:r>
      <w:proofErr w:type="gramEnd"/>
      <w:r w:rsidRPr="006274EC">
        <w:rPr>
          <w:rFonts w:ascii="Times New Roman" w:hAnsi="Times New Roman" w:cs="Times New Roman"/>
          <w:color w:val="0D0D0D" w:themeColor="text1" w:themeTint="F2"/>
          <w:sz w:val="28"/>
          <w:szCs w:val="28"/>
        </w:rPr>
        <w:t xml:space="preserve"> to conduct risk assessments; </w:t>
      </w:r>
    </w:p>
    <w:p w:rsidR="00B96818" w:rsidRPr="006274EC" w:rsidRDefault="00B96818" w:rsidP="00B96818">
      <w:pPr>
        <w:autoSpaceDE w:val="0"/>
        <w:autoSpaceDN w:val="0"/>
        <w:adjustRightInd w:val="0"/>
        <w:spacing w:after="0" w:line="240" w:lineRule="auto"/>
        <w:ind w:left="81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(iii) </w:t>
      </w:r>
      <w:proofErr w:type="gramStart"/>
      <w:r w:rsidRPr="006274EC">
        <w:rPr>
          <w:rFonts w:ascii="Times New Roman" w:hAnsi="Times New Roman" w:cs="Times New Roman"/>
          <w:color w:val="0D0D0D" w:themeColor="text1" w:themeTint="F2"/>
          <w:sz w:val="28"/>
          <w:szCs w:val="28"/>
        </w:rPr>
        <w:t>how</w:t>
      </w:r>
      <w:proofErr w:type="gramEnd"/>
      <w:r w:rsidRPr="006274EC">
        <w:rPr>
          <w:rFonts w:ascii="Times New Roman" w:hAnsi="Times New Roman" w:cs="Times New Roman"/>
          <w:color w:val="0D0D0D" w:themeColor="text1" w:themeTint="F2"/>
          <w:sz w:val="28"/>
          <w:szCs w:val="28"/>
        </w:rPr>
        <w:t xml:space="preserve"> to communicate risk assessment results to key organizational personnel; and </w:t>
      </w:r>
    </w:p>
    <w:p w:rsidR="00B96818" w:rsidRPr="006274EC" w:rsidRDefault="00B96818" w:rsidP="00B96818">
      <w:pPr>
        <w:autoSpaceDE w:val="0"/>
        <w:autoSpaceDN w:val="0"/>
        <w:adjustRightInd w:val="0"/>
        <w:spacing w:after="0" w:line="240" w:lineRule="auto"/>
        <w:ind w:left="81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(iv) </w:t>
      </w:r>
      <w:proofErr w:type="gramStart"/>
      <w:r w:rsidRPr="006274EC">
        <w:rPr>
          <w:rFonts w:ascii="Times New Roman" w:hAnsi="Times New Roman" w:cs="Times New Roman"/>
          <w:color w:val="0D0D0D" w:themeColor="text1" w:themeTint="F2"/>
          <w:sz w:val="28"/>
          <w:szCs w:val="28"/>
        </w:rPr>
        <w:t>how</w:t>
      </w:r>
      <w:proofErr w:type="gramEnd"/>
      <w:r w:rsidRPr="006274EC">
        <w:rPr>
          <w:rFonts w:ascii="Times New Roman" w:hAnsi="Times New Roman" w:cs="Times New Roman"/>
          <w:color w:val="0D0D0D" w:themeColor="text1" w:themeTint="F2"/>
          <w:sz w:val="28"/>
          <w:szCs w:val="28"/>
        </w:rPr>
        <w:t xml:space="preserve"> to maintain the risk assessments over time.</w:t>
      </w:r>
    </w:p>
    <w:p w:rsidR="008E7570" w:rsidRPr="006274EC" w:rsidRDefault="008E7570" w:rsidP="00B96818">
      <w:pPr>
        <w:autoSpaceDE w:val="0"/>
        <w:autoSpaceDN w:val="0"/>
        <w:adjustRightInd w:val="0"/>
        <w:spacing w:after="0" w:line="240" w:lineRule="auto"/>
        <w:jc w:val="both"/>
        <w:rPr>
          <w:rFonts w:ascii="Times New Roman" w:hAnsi="Times New Roman" w:cs="Times New Roman"/>
          <w:b/>
          <w:color w:val="0D0D0D" w:themeColor="text1" w:themeTint="F2"/>
          <w:sz w:val="28"/>
          <w:szCs w:val="28"/>
          <w:u w:val="single"/>
        </w:rPr>
      </w:pPr>
    </w:p>
    <w:p w:rsidR="008E7570" w:rsidRPr="006274EC" w:rsidRDefault="008E7570" w:rsidP="00B96818">
      <w:pPr>
        <w:autoSpaceDE w:val="0"/>
        <w:autoSpaceDN w:val="0"/>
        <w:adjustRightInd w:val="0"/>
        <w:spacing w:after="0" w:line="240" w:lineRule="auto"/>
        <w:jc w:val="both"/>
        <w:rPr>
          <w:rFonts w:ascii="Times New Roman" w:hAnsi="Times New Roman" w:cs="Times New Roman"/>
          <w:b/>
          <w:color w:val="0D0D0D" w:themeColor="text1" w:themeTint="F2"/>
          <w:sz w:val="28"/>
          <w:szCs w:val="28"/>
          <w:u w:val="single"/>
        </w:rPr>
      </w:pPr>
      <w:r w:rsidRPr="006274EC">
        <w:rPr>
          <w:rFonts w:ascii="Times New Roman" w:hAnsi="Times New Roman" w:cs="Times New Roman"/>
          <w:b/>
          <w:color w:val="0D0D0D" w:themeColor="text1" w:themeTint="F2"/>
          <w:sz w:val="28"/>
          <w:szCs w:val="28"/>
          <w:u w:val="single"/>
        </w:rPr>
        <w:t xml:space="preserve">2. </w:t>
      </w:r>
      <w:r w:rsidR="00B96818" w:rsidRPr="006274EC">
        <w:rPr>
          <w:rFonts w:ascii="Times New Roman" w:hAnsi="Times New Roman" w:cs="Times New Roman"/>
          <w:b/>
          <w:color w:val="0D0D0D" w:themeColor="text1" w:themeTint="F2"/>
          <w:sz w:val="28"/>
          <w:szCs w:val="28"/>
          <w:u w:val="single"/>
        </w:rPr>
        <w:t>Risk Models:</w:t>
      </w:r>
    </w:p>
    <w:p w:rsidR="008E7570" w:rsidRPr="006274EC" w:rsidRDefault="008E7570" w:rsidP="00B96818">
      <w:pPr>
        <w:autoSpaceDE w:val="0"/>
        <w:autoSpaceDN w:val="0"/>
        <w:adjustRightInd w:val="0"/>
        <w:spacing w:after="0" w:line="240" w:lineRule="auto"/>
        <w:jc w:val="both"/>
        <w:rPr>
          <w:rFonts w:ascii="Times New Roman" w:hAnsi="Times New Roman" w:cs="Times New Roman"/>
          <w:b/>
          <w:color w:val="0D0D0D" w:themeColor="text1" w:themeTint="F2"/>
          <w:sz w:val="28"/>
          <w:szCs w:val="28"/>
          <w:u w:val="single"/>
        </w:rPr>
      </w:pPr>
    </w:p>
    <w:p w:rsidR="00B96818" w:rsidRPr="006274EC" w:rsidRDefault="00B96818" w:rsidP="00B96818">
      <w:pPr>
        <w:pStyle w:val="ListParagraph"/>
        <w:numPr>
          <w:ilvl w:val="0"/>
          <w:numId w:val="20"/>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i/>
          <w:iCs/>
          <w:color w:val="0D0D0D" w:themeColor="text1" w:themeTint="F2"/>
          <w:sz w:val="28"/>
          <w:szCs w:val="28"/>
        </w:rPr>
        <w:t xml:space="preserve">Risk models </w:t>
      </w:r>
      <w:r w:rsidRPr="006274EC">
        <w:rPr>
          <w:rFonts w:ascii="Times New Roman" w:hAnsi="Times New Roman" w:cs="Times New Roman"/>
          <w:color w:val="0D0D0D" w:themeColor="text1" w:themeTint="F2"/>
          <w:sz w:val="28"/>
          <w:szCs w:val="28"/>
        </w:rPr>
        <w:t xml:space="preserve">define the </w:t>
      </w:r>
      <w:r w:rsidRPr="006274EC">
        <w:rPr>
          <w:rFonts w:ascii="Times New Roman" w:hAnsi="Times New Roman" w:cs="Times New Roman"/>
          <w:i/>
          <w:iCs/>
          <w:color w:val="0D0D0D" w:themeColor="text1" w:themeTint="F2"/>
          <w:sz w:val="28"/>
          <w:szCs w:val="28"/>
        </w:rPr>
        <w:t xml:space="preserve">risk factors </w:t>
      </w:r>
      <w:r w:rsidRPr="006274EC">
        <w:rPr>
          <w:rFonts w:ascii="Times New Roman" w:hAnsi="Times New Roman" w:cs="Times New Roman"/>
          <w:color w:val="0D0D0D" w:themeColor="text1" w:themeTint="F2"/>
          <w:sz w:val="28"/>
          <w:szCs w:val="28"/>
        </w:rPr>
        <w:t>to be assessed and the relationships among those factors. Risk factors are characteristics used in risk models as inputs to determining levels of risk in risk assessments.</w:t>
      </w:r>
    </w:p>
    <w:p w:rsidR="00B96818" w:rsidRPr="006274EC" w:rsidRDefault="00B96818" w:rsidP="00B96818">
      <w:pPr>
        <w:pStyle w:val="Default"/>
        <w:ind w:left="360"/>
        <w:jc w:val="both"/>
        <w:rPr>
          <w:color w:val="0D0D0D" w:themeColor="text1" w:themeTint="F2"/>
          <w:sz w:val="28"/>
          <w:szCs w:val="28"/>
        </w:rPr>
      </w:pPr>
    </w:p>
    <w:p w:rsidR="00B96818" w:rsidRPr="006274EC" w:rsidRDefault="00B96818" w:rsidP="00B96818">
      <w:pPr>
        <w:pStyle w:val="ListParagraph"/>
        <w:numPr>
          <w:ilvl w:val="0"/>
          <w:numId w:val="20"/>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Typical risk factors include threat, vulnerability, impact, likelihood, and predisposing condition.</w:t>
      </w:r>
    </w:p>
    <w:p w:rsidR="00B96818" w:rsidRPr="006274EC" w:rsidRDefault="00B96818" w:rsidP="00B96818">
      <w:pPr>
        <w:autoSpaceDE w:val="0"/>
        <w:autoSpaceDN w:val="0"/>
        <w:adjustRightInd w:val="0"/>
        <w:spacing w:after="0" w:line="240" w:lineRule="auto"/>
        <w:rPr>
          <w:rFonts w:ascii="Times New Roman" w:hAnsi="Times New Roman" w:cs="Times New Roman"/>
          <w:color w:val="0D0D0D" w:themeColor="text1" w:themeTint="F2"/>
          <w:sz w:val="28"/>
          <w:szCs w:val="28"/>
        </w:rPr>
      </w:pPr>
    </w:p>
    <w:p w:rsidR="00B96818" w:rsidRPr="006274EC" w:rsidRDefault="008E7570" w:rsidP="00B96818">
      <w:pPr>
        <w:pStyle w:val="Default"/>
        <w:rPr>
          <w:b/>
          <w:color w:val="0D0D0D" w:themeColor="text1" w:themeTint="F2"/>
          <w:sz w:val="28"/>
          <w:szCs w:val="28"/>
          <w:u w:val="single"/>
        </w:rPr>
      </w:pPr>
      <w:proofErr w:type="gramStart"/>
      <w:r w:rsidRPr="006274EC">
        <w:rPr>
          <w:b/>
          <w:color w:val="0D0D0D" w:themeColor="text1" w:themeTint="F2"/>
          <w:sz w:val="28"/>
          <w:szCs w:val="28"/>
          <w:u w:val="single"/>
        </w:rPr>
        <w:t>3.</w:t>
      </w:r>
      <w:r w:rsidR="00B96818" w:rsidRPr="006274EC">
        <w:rPr>
          <w:b/>
          <w:color w:val="0D0D0D" w:themeColor="text1" w:themeTint="F2"/>
          <w:sz w:val="28"/>
          <w:szCs w:val="28"/>
          <w:u w:val="single"/>
        </w:rPr>
        <w:t>Assessment</w:t>
      </w:r>
      <w:proofErr w:type="gramEnd"/>
      <w:r w:rsidR="00B96818" w:rsidRPr="006274EC">
        <w:rPr>
          <w:b/>
          <w:color w:val="0D0D0D" w:themeColor="text1" w:themeTint="F2"/>
          <w:sz w:val="28"/>
          <w:szCs w:val="28"/>
          <w:u w:val="single"/>
        </w:rPr>
        <w:t xml:space="preserve"> approach:</w:t>
      </w:r>
    </w:p>
    <w:p w:rsidR="00B96818" w:rsidRPr="006274EC" w:rsidRDefault="00B96818" w:rsidP="00B96818">
      <w:pPr>
        <w:pStyle w:val="Default"/>
        <w:ind w:left="360"/>
        <w:rPr>
          <w:b/>
          <w:color w:val="0D0D0D" w:themeColor="text1" w:themeTint="F2"/>
          <w:sz w:val="28"/>
          <w:szCs w:val="28"/>
          <w:u w:val="single"/>
        </w:rPr>
      </w:pPr>
    </w:p>
    <w:p w:rsidR="00B96818" w:rsidRPr="006274EC" w:rsidRDefault="00B96818" w:rsidP="008E7570">
      <w:pPr>
        <w:pStyle w:val="Default"/>
        <w:numPr>
          <w:ilvl w:val="1"/>
          <w:numId w:val="38"/>
        </w:numPr>
        <w:ind w:left="720" w:hanging="360"/>
        <w:rPr>
          <w:b/>
          <w:color w:val="0D0D0D" w:themeColor="text1" w:themeTint="F2"/>
          <w:sz w:val="28"/>
          <w:szCs w:val="28"/>
          <w:u w:val="single"/>
        </w:rPr>
      </w:pPr>
      <w:r w:rsidRPr="006274EC">
        <w:rPr>
          <w:b/>
          <w:color w:val="0D0D0D" w:themeColor="text1" w:themeTint="F2"/>
          <w:sz w:val="28"/>
          <w:szCs w:val="28"/>
          <w:u w:val="single"/>
        </w:rPr>
        <w:t>Quantitative:</w:t>
      </w:r>
    </w:p>
    <w:p w:rsidR="00B96818" w:rsidRPr="006274EC" w:rsidRDefault="00B96818" w:rsidP="00B96818">
      <w:pPr>
        <w:pStyle w:val="Default"/>
        <w:rPr>
          <w:b/>
          <w:color w:val="0D0D0D" w:themeColor="text1" w:themeTint="F2"/>
          <w:sz w:val="28"/>
          <w:szCs w:val="28"/>
        </w:rPr>
      </w:pPr>
    </w:p>
    <w:p w:rsidR="00B96818" w:rsidRPr="006274EC" w:rsidRDefault="00B96818" w:rsidP="008E7570">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i/>
          <w:iCs/>
          <w:color w:val="0D0D0D" w:themeColor="text1" w:themeTint="F2"/>
          <w:sz w:val="28"/>
          <w:szCs w:val="28"/>
        </w:rPr>
        <w:t xml:space="preserve">Quantitative </w:t>
      </w:r>
      <w:r w:rsidRPr="006274EC">
        <w:rPr>
          <w:rFonts w:ascii="Times New Roman" w:hAnsi="Times New Roman" w:cs="Times New Roman"/>
          <w:color w:val="0D0D0D" w:themeColor="text1" w:themeTint="F2"/>
          <w:sz w:val="28"/>
          <w:szCs w:val="28"/>
        </w:rPr>
        <w:t xml:space="preserve">assessments typically employ a set of methods, principles, or rules for assessing risk based on the use of numbers—where the meanings and proportionality of values are maintained inside and outside the context of the assessment. </w:t>
      </w:r>
    </w:p>
    <w:p w:rsidR="00B96818" w:rsidRPr="006274EC" w:rsidRDefault="00B96818" w:rsidP="00B96818">
      <w:pPr>
        <w:autoSpaceDE w:val="0"/>
        <w:autoSpaceDN w:val="0"/>
        <w:adjustRightInd w:val="0"/>
        <w:spacing w:after="0" w:line="240" w:lineRule="auto"/>
        <w:rPr>
          <w:b/>
          <w:color w:val="0D0D0D" w:themeColor="text1" w:themeTint="F2"/>
          <w:sz w:val="28"/>
          <w:szCs w:val="28"/>
        </w:rPr>
      </w:pPr>
    </w:p>
    <w:p w:rsidR="00B96818" w:rsidRPr="006274EC" w:rsidRDefault="00B96818" w:rsidP="008E7570">
      <w:pPr>
        <w:pStyle w:val="Default"/>
        <w:numPr>
          <w:ilvl w:val="1"/>
          <w:numId w:val="38"/>
        </w:numPr>
        <w:ind w:left="720" w:hanging="360"/>
        <w:rPr>
          <w:b/>
          <w:color w:val="0D0D0D" w:themeColor="text1" w:themeTint="F2"/>
          <w:sz w:val="28"/>
          <w:szCs w:val="28"/>
          <w:u w:val="single"/>
        </w:rPr>
      </w:pPr>
      <w:r w:rsidRPr="006274EC">
        <w:rPr>
          <w:b/>
          <w:color w:val="0D0D0D" w:themeColor="text1" w:themeTint="F2"/>
          <w:sz w:val="28"/>
          <w:szCs w:val="28"/>
          <w:u w:val="single"/>
        </w:rPr>
        <w:t>Qualitative:</w:t>
      </w:r>
    </w:p>
    <w:p w:rsidR="00B96818" w:rsidRPr="006274EC" w:rsidRDefault="00B96818" w:rsidP="00B96818">
      <w:pPr>
        <w:pStyle w:val="Default"/>
        <w:rPr>
          <w:b/>
          <w:color w:val="0D0D0D" w:themeColor="text1" w:themeTint="F2"/>
          <w:sz w:val="28"/>
          <w:szCs w:val="28"/>
        </w:rPr>
      </w:pPr>
    </w:p>
    <w:p w:rsidR="00B96818" w:rsidRPr="006274EC" w:rsidRDefault="00B96818" w:rsidP="008E7570">
      <w:pPr>
        <w:autoSpaceDE w:val="0"/>
        <w:autoSpaceDN w:val="0"/>
        <w:adjustRightInd w:val="0"/>
        <w:spacing w:after="0" w:line="240" w:lineRule="auto"/>
        <w:ind w:left="360"/>
        <w:rPr>
          <w:b/>
          <w:color w:val="0D0D0D" w:themeColor="text1" w:themeTint="F2"/>
          <w:sz w:val="28"/>
          <w:szCs w:val="28"/>
        </w:rPr>
      </w:pPr>
      <w:r w:rsidRPr="006274EC">
        <w:rPr>
          <w:rFonts w:ascii="Times New Roman" w:hAnsi="Times New Roman" w:cs="Times New Roman"/>
          <w:i/>
          <w:iCs/>
          <w:color w:val="0D0D0D" w:themeColor="text1" w:themeTint="F2"/>
          <w:sz w:val="28"/>
          <w:szCs w:val="28"/>
        </w:rPr>
        <w:t xml:space="preserve">Qualitative </w:t>
      </w:r>
      <w:r w:rsidRPr="006274EC">
        <w:rPr>
          <w:rFonts w:ascii="Times New Roman" w:hAnsi="Times New Roman" w:cs="Times New Roman"/>
          <w:color w:val="0D0D0D" w:themeColor="text1" w:themeTint="F2"/>
          <w:sz w:val="28"/>
          <w:szCs w:val="28"/>
        </w:rPr>
        <w:t>assessments typically employ a set of methods, principles, or rules for assessing risk based on non-numerical categories or levels (e.g., very low, low, moderate, high, very high).</w:t>
      </w:r>
    </w:p>
    <w:p w:rsidR="00B96818" w:rsidRPr="006274EC" w:rsidRDefault="00B96818" w:rsidP="00B96818">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B96818" w:rsidRPr="006274EC" w:rsidRDefault="008E7570" w:rsidP="00E51006">
      <w:pPr>
        <w:autoSpaceDE w:val="0"/>
        <w:autoSpaceDN w:val="0"/>
        <w:adjustRightInd w:val="0"/>
        <w:spacing w:after="0" w:line="240" w:lineRule="auto"/>
        <w:jc w:val="both"/>
        <w:rPr>
          <w:rFonts w:ascii="Times New Roman" w:hAnsi="Times New Roman" w:cs="Times New Roman"/>
          <w:b/>
          <w:color w:val="0D0D0D" w:themeColor="text1" w:themeTint="F2"/>
          <w:sz w:val="28"/>
          <w:szCs w:val="28"/>
          <w:u w:val="single"/>
        </w:rPr>
      </w:pPr>
      <w:proofErr w:type="gramStart"/>
      <w:r w:rsidRPr="006274EC">
        <w:rPr>
          <w:rFonts w:ascii="Times New Roman" w:hAnsi="Times New Roman" w:cs="Times New Roman"/>
          <w:b/>
          <w:color w:val="0D0D0D" w:themeColor="text1" w:themeTint="F2"/>
          <w:sz w:val="28"/>
          <w:szCs w:val="28"/>
          <w:u w:val="single"/>
        </w:rPr>
        <w:t>4.</w:t>
      </w:r>
      <w:r w:rsidR="00B96818" w:rsidRPr="006274EC">
        <w:rPr>
          <w:rFonts w:ascii="Times New Roman" w:hAnsi="Times New Roman" w:cs="Times New Roman"/>
          <w:b/>
          <w:color w:val="0D0D0D" w:themeColor="text1" w:themeTint="F2"/>
          <w:sz w:val="28"/>
          <w:szCs w:val="28"/>
          <w:u w:val="single"/>
        </w:rPr>
        <w:t>Analysis</w:t>
      </w:r>
      <w:proofErr w:type="gramEnd"/>
      <w:r w:rsidR="00B96818" w:rsidRPr="006274EC">
        <w:rPr>
          <w:rFonts w:ascii="Times New Roman" w:hAnsi="Times New Roman" w:cs="Times New Roman"/>
          <w:b/>
          <w:color w:val="0D0D0D" w:themeColor="text1" w:themeTint="F2"/>
          <w:sz w:val="28"/>
          <w:szCs w:val="28"/>
          <w:u w:val="single"/>
        </w:rPr>
        <w:t xml:space="preserve"> approach:</w:t>
      </w:r>
    </w:p>
    <w:p w:rsidR="00B96818" w:rsidRPr="006274EC" w:rsidRDefault="00B96818" w:rsidP="00E51006">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B96818" w:rsidRPr="006274EC" w:rsidRDefault="00B96818" w:rsidP="008E7570">
      <w:pPr>
        <w:pStyle w:val="ListParagraph"/>
        <w:numPr>
          <w:ilvl w:val="0"/>
          <w:numId w:val="43"/>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Analysis approaches differ with respect to the orientation or starting point of the risk assessment, level of detail in the assessment, and how risks due to similar threat scenarios are treated. </w:t>
      </w:r>
    </w:p>
    <w:p w:rsidR="00B96818" w:rsidRPr="006274EC" w:rsidRDefault="00B96818" w:rsidP="00B96818">
      <w:pPr>
        <w:autoSpaceDE w:val="0"/>
        <w:autoSpaceDN w:val="0"/>
        <w:adjustRightInd w:val="0"/>
        <w:spacing w:after="0" w:line="240" w:lineRule="auto"/>
        <w:rPr>
          <w:rFonts w:ascii="Times New Roman" w:hAnsi="Times New Roman" w:cs="Times New Roman"/>
          <w:color w:val="0D0D0D" w:themeColor="text1" w:themeTint="F2"/>
          <w:sz w:val="28"/>
          <w:szCs w:val="28"/>
        </w:rPr>
      </w:pPr>
    </w:p>
    <w:p w:rsidR="00B96818" w:rsidRPr="006274EC" w:rsidRDefault="00B96818" w:rsidP="00B96818">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An analysis approach can be: </w:t>
      </w:r>
    </w:p>
    <w:p w:rsidR="00B96818" w:rsidRPr="006274EC" w:rsidRDefault="00B96818" w:rsidP="00B96818">
      <w:pPr>
        <w:autoSpaceDE w:val="0"/>
        <w:autoSpaceDN w:val="0"/>
        <w:adjustRightInd w:val="0"/>
        <w:spacing w:after="0" w:line="240" w:lineRule="auto"/>
        <w:rPr>
          <w:rFonts w:ascii="Times New Roman" w:hAnsi="Times New Roman" w:cs="Times New Roman"/>
          <w:color w:val="0D0D0D" w:themeColor="text1" w:themeTint="F2"/>
          <w:sz w:val="28"/>
          <w:szCs w:val="28"/>
        </w:rPr>
      </w:pPr>
    </w:p>
    <w:p w:rsidR="00B96818" w:rsidRPr="006274EC" w:rsidRDefault="00B96818" w:rsidP="008E7570">
      <w:pPr>
        <w:autoSpaceDE w:val="0"/>
        <w:autoSpaceDN w:val="0"/>
        <w:adjustRightInd w:val="0"/>
        <w:spacing w:after="0" w:line="240" w:lineRule="auto"/>
        <w:ind w:left="36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 </w:t>
      </w:r>
      <w:r w:rsidRPr="006274EC">
        <w:rPr>
          <w:rFonts w:ascii="Times New Roman" w:hAnsi="Times New Roman" w:cs="Times New Roman"/>
          <w:iCs/>
          <w:color w:val="0D0D0D" w:themeColor="text1" w:themeTint="F2"/>
          <w:sz w:val="28"/>
          <w:szCs w:val="28"/>
        </w:rPr>
        <w:t>threat-oriented</w:t>
      </w:r>
    </w:p>
    <w:p w:rsidR="00B96818" w:rsidRPr="006274EC" w:rsidRDefault="00B96818" w:rsidP="008E7570">
      <w:pPr>
        <w:autoSpaceDE w:val="0"/>
        <w:autoSpaceDN w:val="0"/>
        <w:adjustRightInd w:val="0"/>
        <w:spacing w:after="0" w:line="240" w:lineRule="auto"/>
        <w:ind w:left="36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 </w:t>
      </w:r>
      <w:r w:rsidRPr="006274EC">
        <w:rPr>
          <w:rFonts w:ascii="Times New Roman" w:hAnsi="Times New Roman" w:cs="Times New Roman"/>
          <w:iCs/>
          <w:color w:val="0D0D0D" w:themeColor="text1" w:themeTint="F2"/>
          <w:sz w:val="28"/>
          <w:szCs w:val="28"/>
        </w:rPr>
        <w:t>asset/impact-oriented</w:t>
      </w:r>
    </w:p>
    <w:p w:rsidR="00B96818" w:rsidRPr="006274EC" w:rsidRDefault="00B96818" w:rsidP="008E7570">
      <w:pPr>
        <w:autoSpaceDE w:val="0"/>
        <w:autoSpaceDN w:val="0"/>
        <w:adjustRightInd w:val="0"/>
        <w:spacing w:after="0" w:line="240" w:lineRule="auto"/>
        <w:ind w:left="36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(iii) </w:t>
      </w:r>
      <w:proofErr w:type="gramStart"/>
      <w:r w:rsidRPr="006274EC">
        <w:rPr>
          <w:rFonts w:ascii="Times New Roman" w:hAnsi="Times New Roman" w:cs="Times New Roman"/>
          <w:iCs/>
          <w:color w:val="0D0D0D" w:themeColor="text1" w:themeTint="F2"/>
          <w:sz w:val="28"/>
          <w:szCs w:val="28"/>
        </w:rPr>
        <w:t>vulnerability</w:t>
      </w:r>
      <w:proofErr w:type="gramEnd"/>
      <w:r w:rsidRPr="006274EC">
        <w:rPr>
          <w:rFonts w:ascii="Times New Roman" w:hAnsi="Times New Roman" w:cs="Times New Roman"/>
          <w:iCs/>
          <w:color w:val="0D0D0D" w:themeColor="text1" w:themeTint="F2"/>
          <w:sz w:val="28"/>
          <w:szCs w:val="28"/>
        </w:rPr>
        <w:t xml:space="preserve"> oriented</w:t>
      </w:r>
    </w:p>
    <w:p w:rsidR="008E7570" w:rsidRPr="006274EC" w:rsidRDefault="008E7570" w:rsidP="008E7570">
      <w:pPr>
        <w:autoSpaceDE w:val="0"/>
        <w:autoSpaceDN w:val="0"/>
        <w:adjustRightInd w:val="0"/>
        <w:spacing w:after="0" w:line="240" w:lineRule="auto"/>
        <w:ind w:left="360"/>
        <w:rPr>
          <w:rFonts w:ascii="Times New Roman" w:hAnsi="Times New Roman" w:cs="Times New Roman"/>
          <w:color w:val="0D0D0D" w:themeColor="text1" w:themeTint="F2"/>
          <w:sz w:val="28"/>
          <w:szCs w:val="28"/>
        </w:rPr>
      </w:pPr>
    </w:p>
    <w:p w:rsidR="008E7570" w:rsidRPr="006274EC" w:rsidRDefault="008E7570" w:rsidP="008E7570">
      <w:pPr>
        <w:pStyle w:val="Default"/>
        <w:rPr>
          <w:color w:val="0D0D0D" w:themeColor="text1" w:themeTint="F2"/>
        </w:rPr>
      </w:pPr>
    </w:p>
    <w:p w:rsidR="008E7570" w:rsidRPr="006274EC" w:rsidRDefault="008E7570" w:rsidP="008E7570">
      <w:pPr>
        <w:pStyle w:val="Default"/>
        <w:rPr>
          <w:b/>
          <w:color w:val="0D0D0D" w:themeColor="text1" w:themeTint="F2"/>
          <w:sz w:val="28"/>
          <w:szCs w:val="28"/>
        </w:rPr>
      </w:pPr>
      <w:r w:rsidRPr="006274EC">
        <w:rPr>
          <w:b/>
          <w:color w:val="0D0D0D" w:themeColor="text1" w:themeTint="F2"/>
          <w:sz w:val="28"/>
          <w:szCs w:val="28"/>
        </w:rPr>
        <w:t xml:space="preserve">Q.16. How </w:t>
      </w:r>
      <w:proofErr w:type="gramStart"/>
      <w:r w:rsidRPr="006274EC">
        <w:rPr>
          <w:b/>
          <w:color w:val="0D0D0D" w:themeColor="text1" w:themeTint="F2"/>
          <w:sz w:val="28"/>
          <w:szCs w:val="28"/>
        </w:rPr>
        <w:t>are</w:t>
      </w:r>
      <w:proofErr w:type="gramEnd"/>
      <w:r w:rsidRPr="006274EC">
        <w:rPr>
          <w:b/>
          <w:color w:val="0D0D0D" w:themeColor="text1" w:themeTint="F2"/>
          <w:sz w:val="28"/>
          <w:szCs w:val="28"/>
        </w:rPr>
        <w:t xml:space="preserve"> the values of asset derived in quantitative risk assessment approach? </w:t>
      </w:r>
    </w:p>
    <w:p w:rsidR="008E7570" w:rsidRPr="006274EC" w:rsidRDefault="008E7570" w:rsidP="008E7570">
      <w:pPr>
        <w:autoSpaceDE w:val="0"/>
        <w:autoSpaceDN w:val="0"/>
        <w:adjustRightInd w:val="0"/>
        <w:spacing w:after="0" w:line="240" w:lineRule="auto"/>
        <w:rPr>
          <w:rFonts w:ascii="Times New Roman" w:hAnsi="Times New Roman" w:cs="Times New Roman"/>
          <w:b/>
          <w:color w:val="0D0D0D" w:themeColor="text1" w:themeTint="F2"/>
          <w:sz w:val="28"/>
          <w:szCs w:val="28"/>
        </w:rPr>
      </w:pPr>
      <w:proofErr w:type="spellStart"/>
      <w:r w:rsidRPr="006274EC">
        <w:rPr>
          <w:rFonts w:ascii="Times New Roman" w:hAnsi="Times New Roman" w:cs="Times New Roman"/>
          <w:b/>
          <w:color w:val="0D0D0D" w:themeColor="text1" w:themeTint="F2"/>
          <w:sz w:val="28"/>
          <w:szCs w:val="28"/>
        </w:rPr>
        <w:t>Ans</w:t>
      </w:r>
      <w:proofErr w:type="spellEnd"/>
      <w:r w:rsidRPr="006274EC">
        <w:rPr>
          <w:rFonts w:ascii="Times New Roman" w:hAnsi="Times New Roman" w:cs="Times New Roman"/>
          <w:b/>
          <w:color w:val="0D0D0D" w:themeColor="text1" w:themeTint="F2"/>
          <w:sz w:val="28"/>
          <w:szCs w:val="28"/>
        </w:rPr>
        <w:t>:</w:t>
      </w:r>
    </w:p>
    <w:p w:rsidR="008E7570" w:rsidRPr="006274EC" w:rsidRDefault="008E7570" w:rsidP="008E7570">
      <w:pPr>
        <w:autoSpaceDE w:val="0"/>
        <w:autoSpaceDN w:val="0"/>
        <w:adjustRightInd w:val="0"/>
        <w:spacing w:after="0" w:line="240" w:lineRule="auto"/>
        <w:rPr>
          <w:rFonts w:ascii="Times New Roman" w:hAnsi="Times New Roman" w:cs="Times New Roman"/>
          <w:color w:val="0D0D0D" w:themeColor="text1" w:themeTint="F2"/>
          <w:sz w:val="28"/>
          <w:szCs w:val="28"/>
        </w:rPr>
      </w:pPr>
    </w:p>
    <w:p w:rsidR="008E7570" w:rsidRPr="006274EC" w:rsidRDefault="008E7570" w:rsidP="008E7570">
      <w:pPr>
        <w:autoSpaceDE w:val="0"/>
        <w:autoSpaceDN w:val="0"/>
        <w:adjustRightInd w:val="0"/>
        <w:spacing w:after="0" w:line="240" w:lineRule="auto"/>
        <w:rPr>
          <w:rFonts w:ascii="Times New Roman" w:hAnsi="Times New Roman" w:cs="Times New Roman"/>
          <w:b/>
          <w:bCs/>
          <w:iCs/>
          <w:color w:val="0D0D0D" w:themeColor="text1" w:themeTint="F2"/>
          <w:sz w:val="28"/>
          <w:szCs w:val="28"/>
          <w:u w:val="single"/>
        </w:rPr>
      </w:pPr>
      <w:r w:rsidRPr="006274EC">
        <w:rPr>
          <w:rFonts w:ascii="Times New Roman" w:hAnsi="Times New Roman" w:cs="Times New Roman"/>
          <w:b/>
          <w:bCs/>
          <w:iCs/>
          <w:color w:val="0D0D0D" w:themeColor="text1" w:themeTint="F2"/>
          <w:sz w:val="28"/>
          <w:szCs w:val="28"/>
          <w:u w:val="single"/>
        </w:rPr>
        <w:t>Valuing Assets:</w:t>
      </w:r>
    </w:p>
    <w:p w:rsidR="008E7570" w:rsidRPr="006274EC" w:rsidRDefault="008E7570" w:rsidP="008E7570">
      <w:pPr>
        <w:autoSpaceDE w:val="0"/>
        <w:autoSpaceDN w:val="0"/>
        <w:adjustRightInd w:val="0"/>
        <w:spacing w:after="0" w:line="240" w:lineRule="auto"/>
        <w:rPr>
          <w:rFonts w:ascii="Times New Roman" w:hAnsi="Times New Roman" w:cs="Times New Roman"/>
          <w:b/>
          <w:bCs/>
          <w:iCs/>
          <w:color w:val="0D0D0D" w:themeColor="text1" w:themeTint="F2"/>
          <w:sz w:val="28"/>
          <w:szCs w:val="28"/>
        </w:rPr>
      </w:pPr>
    </w:p>
    <w:p w:rsidR="008E7570" w:rsidRPr="006274EC" w:rsidRDefault="008E7570" w:rsidP="008E7570">
      <w:pPr>
        <w:pStyle w:val="ListParagraph"/>
        <w:numPr>
          <w:ilvl w:val="0"/>
          <w:numId w:val="44"/>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Determining the monetary value of an asset is an important part of security risk</w:t>
      </w:r>
    </w:p>
    <w:p w:rsidR="008E7570" w:rsidRPr="006274EC" w:rsidRDefault="008E7570" w:rsidP="008E7570">
      <w:pPr>
        <w:pStyle w:val="ListParagraph"/>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management</w:t>
      </w:r>
      <w:proofErr w:type="gramEnd"/>
      <w:r w:rsidRPr="006274EC">
        <w:rPr>
          <w:rFonts w:ascii="Times New Roman" w:hAnsi="Times New Roman" w:cs="Times New Roman"/>
          <w:color w:val="0D0D0D" w:themeColor="text1" w:themeTint="F2"/>
          <w:sz w:val="28"/>
          <w:szCs w:val="28"/>
        </w:rPr>
        <w:t xml:space="preserve">. Business managers often rely on the value of an asset to guide them in determining how much money and time they should spend securing it. </w:t>
      </w:r>
    </w:p>
    <w:p w:rsidR="008E7570" w:rsidRPr="006274EC" w:rsidRDefault="008E7570" w:rsidP="008E7570">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8E7570" w:rsidRPr="006274EC" w:rsidRDefault="008E7570" w:rsidP="008E7570">
      <w:pPr>
        <w:pStyle w:val="ListParagraph"/>
        <w:numPr>
          <w:ilvl w:val="0"/>
          <w:numId w:val="44"/>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Many organizations maintain a list of asset values (AVs) as part of their business continuity plans. </w:t>
      </w:r>
    </w:p>
    <w:p w:rsidR="008E7570" w:rsidRPr="006274EC" w:rsidRDefault="008E7570" w:rsidP="008E7570">
      <w:p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
    <w:p w:rsidR="008E7570" w:rsidRPr="006274EC" w:rsidRDefault="008E7570" w:rsidP="008E7570">
      <w:pPr>
        <w:pStyle w:val="ListParagraph"/>
        <w:numPr>
          <w:ilvl w:val="0"/>
          <w:numId w:val="44"/>
        </w:numPr>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Note how the numbers calculated are actually subjective estimates, though: No</w:t>
      </w:r>
    </w:p>
    <w:p w:rsidR="008E7570" w:rsidRPr="006274EC" w:rsidRDefault="008E7570" w:rsidP="008E7570">
      <w:pPr>
        <w:pStyle w:val="ListParagraph"/>
        <w:autoSpaceDE w:val="0"/>
        <w:autoSpaceDN w:val="0"/>
        <w:adjustRightInd w:val="0"/>
        <w:spacing w:after="0" w:line="240" w:lineRule="auto"/>
        <w:ind w:left="540"/>
        <w:jc w:val="both"/>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objective</w:t>
      </w:r>
      <w:proofErr w:type="gramEnd"/>
      <w:r w:rsidRPr="006274EC">
        <w:rPr>
          <w:rFonts w:ascii="Times New Roman" w:hAnsi="Times New Roman" w:cs="Times New Roman"/>
          <w:color w:val="0D0D0D" w:themeColor="text1" w:themeTint="F2"/>
          <w:sz w:val="28"/>
          <w:szCs w:val="28"/>
        </w:rPr>
        <w:t xml:space="preserve"> tools or methods for determining the value of an asset exist. To assign a value to an asset, calculate the following three primary factors:</w:t>
      </w:r>
    </w:p>
    <w:p w:rsidR="008E7570" w:rsidRPr="006274EC" w:rsidRDefault="008E7570" w:rsidP="008E7570">
      <w:pPr>
        <w:autoSpaceDE w:val="0"/>
        <w:autoSpaceDN w:val="0"/>
        <w:adjustRightInd w:val="0"/>
        <w:spacing w:after="0" w:line="240" w:lineRule="auto"/>
        <w:rPr>
          <w:rFonts w:ascii="Times New Roman" w:hAnsi="Times New Roman" w:cs="Times New Roman"/>
          <w:color w:val="0D0D0D" w:themeColor="text1" w:themeTint="F2"/>
          <w:sz w:val="28"/>
          <w:szCs w:val="28"/>
        </w:rPr>
      </w:pPr>
    </w:p>
    <w:p w:rsidR="008E7570" w:rsidRPr="006274EC" w:rsidRDefault="008E7570" w:rsidP="008E7570">
      <w:pPr>
        <w:autoSpaceDE w:val="0"/>
        <w:autoSpaceDN w:val="0"/>
        <w:adjustRightInd w:val="0"/>
        <w:spacing w:after="0" w:line="240" w:lineRule="auto"/>
        <w:rPr>
          <w:rFonts w:ascii="Times New Roman" w:hAnsi="Times New Roman" w:cs="Times New Roman"/>
          <w:color w:val="0D0D0D" w:themeColor="text1" w:themeTint="F2"/>
          <w:sz w:val="28"/>
          <w:szCs w:val="28"/>
          <w:u w:val="single"/>
        </w:rPr>
      </w:pPr>
      <w:proofErr w:type="gramStart"/>
      <w:r w:rsidRPr="006274EC">
        <w:rPr>
          <w:rFonts w:ascii="Times New Roman" w:hAnsi="Times New Roman" w:cs="Times New Roman"/>
          <w:b/>
          <w:bCs/>
          <w:color w:val="0D0D0D" w:themeColor="text1" w:themeTint="F2"/>
          <w:sz w:val="28"/>
          <w:szCs w:val="28"/>
          <w:u w:val="single"/>
        </w:rPr>
        <w:t>1.The</w:t>
      </w:r>
      <w:proofErr w:type="gramEnd"/>
      <w:r w:rsidRPr="006274EC">
        <w:rPr>
          <w:rFonts w:ascii="Times New Roman" w:hAnsi="Times New Roman" w:cs="Times New Roman"/>
          <w:b/>
          <w:bCs/>
          <w:color w:val="0D0D0D" w:themeColor="text1" w:themeTint="F2"/>
          <w:sz w:val="28"/>
          <w:szCs w:val="28"/>
          <w:u w:val="single"/>
        </w:rPr>
        <w:t xml:space="preserve"> overall value of the asset to your organization</w:t>
      </w:r>
      <w:r w:rsidRPr="006274EC">
        <w:rPr>
          <w:rFonts w:ascii="Times New Roman" w:hAnsi="Times New Roman" w:cs="Times New Roman"/>
          <w:color w:val="0D0D0D" w:themeColor="text1" w:themeTint="F2"/>
          <w:sz w:val="28"/>
          <w:szCs w:val="28"/>
          <w:u w:val="single"/>
        </w:rPr>
        <w:t xml:space="preserve">. </w:t>
      </w:r>
    </w:p>
    <w:p w:rsidR="008E7570" w:rsidRPr="006274EC" w:rsidRDefault="008E7570" w:rsidP="008E7570">
      <w:pPr>
        <w:autoSpaceDE w:val="0"/>
        <w:autoSpaceDN w:val="0"/>
        <w:adjustRightInd w:val="0"/>
        <w:spacing w:after="0" w:line="240" w:lineRule="auto"/>
        <w:rPr>
          <w:rFonts w:ascii="Times New Roman" w:hAnsi="Times New Roman" w:cs="Times New Roman"/>
          <w:color w:val="0D0D0D" w:themeColor="text1" w:themeTint="F2"/>
          <w:sz w:val="28"/>
          <w:szCs w:val="28"/>
        </w:rPr>
      </w:pPr>
    </w:p>
    <w:p w:rsidR="0058137C" w:rsidRPr="006274EC" w:rsidRDefault="008E7570" w:rsidP="008E7570">
      <w:pPr>
        <w:pStyle w:val="ListParagraph"/>
        <w:numPr>
          <w:ilvl w:val="0"/>
          <w:numId w:val="47"/>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Calculate or estimate the asset’s value in direct financial terms. </w:t>
      </w:r>
    </w:p>
    <w:p w:rsidR="0058137C" w:rsidRPr="006274EC" w:rsidRDefault="008E7570" w:rsidP="008E7570">
      <w:pPr>
        <w:pStyle w:val="ListParagraph"/>
        <w:numPr>
          <w:ilvl w:val="0"/>
          <w:numId w:val="47"/>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Consider a simplified example of the impact of temporary disruption of an e-commerce Web site that normally runs seven days a week, 24 hours a day, generating an average of $2,000 per hour in revenue from customer orders. </w:t>
      </w:r>
    </w:p>
    <w:p w:rsidR="008E7570" w:rsidRPr="006274EC" w:rsidRDefault="008E7570" w:rsidP="008E7570">
      <w:pPr>
        <w:pStyle w:val="ListParagraph"/>
        <w:numPr>
          <w:ilvl w:val="0"/>
          <w:numId w:val="47"/>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You can state with confidence that the annual value of the Web site in terms of sales revenue is $17,520,000.</w:t>
      </w:r>
    </w:p>
    <w:p w:rsidR="008E7570" w:rsidRPr="006274EC" w:rsidRDefault="008E7570" w:rsidP="008E7570">
      <w:pPr>
        <w:autoSpaceDE w:val="0"/>
        <w:autoSpaceDN w:val="0"/>
        <w:adjustRightInd w:val="0"/>
        <w:spacing w:after="0" w:line="240" w:lineRule="auto"/>
        <w:rPr>
          <w:rFonts w:ascii="Times New Roman" w:hAnsi="Times New Roman" w:cs="Times New Roman"/>
          <w:color w:val="0D0D0D" w:themeColor="text1" w:themeTint="F2"/>
          <w:sz w:val="28"/>
          <w:szCs w:val="28"/>
        </w:rPr>
      </w:pPr>
    </w:p>
    <w:p w:rsidR="008E7570" w:rsidRPr="006274EC" w:rsidRDefault="008E7570" w:rsidP="008E7570">
      <w:pPr>
        <w:autoSpaceDE w:val="0"/>
        <w:autoSpaceDN w:val="0"/>
        <w:adjustRightInd w:val="0"/>
        <w:spacing w:after="0" w:line="240" w:lineRule="auto"/>
        <w:rPr>
          <w:rFonts w:ascii="Times New Roman" w:hAnsi="Times New Roman" w:cs="Times New Roman"/>
          <w:color w:val="0D0D0D" w:themeColor="text1" w:themeTint="F2"/>
          <w:sz w:val="28"/>
          <w:szCs w:val="28"/>
          <w:u w:val="single"/>
        </w:rPr>
      </w:pPr>
      <w:proofErr w:type="gramStart"/>
      <w:r w:rsidRPr="006274EC">
        <w:rPr>
          <w:rFonts w:ascii="Times New Roman" w:hAnsi="Times New Roman" w:cs="Times New Roman"/>
          <w:color w:val="0D0D0D" w:themeColor="text1" w:themeTint="F2"/>
          <w:sz w:val="28"/>
          <w:szCs w:val="28"/>
          <w:u w:val="single"/>
        </w:rPr>
        <w:t>2.</w:t>
      </w:r>
      <w:r w:rsidRPr="006274EC">
        <w:rPr>
          <w:rFonts w:ascii="Times New Roman" w:hAnsi="Times New Roman" w:cs="Times New Roman"/>
          <w:b/>
          <w:bCs/>
          <w:color w:val="0D0D0D" w:themeColor="text1" w:themeTint="F2"/>
          <w:sz w:val="28"/>
          <w:szCs w:val="28"/>
          <w:u w:val="single"/>
        </w:rPr>
        <w:t>The</w:t>
      </w:r>
      <w:proofErr w:type="gramEnd"/>
      <w:r w:rsidRPr="006274EC">
        <w:rPr>
          <w:rFonts w:ascii="Times New Roman" w:hAnsi="Times New Roman" w:cs="Times New Roman"/>
          <w:b/>
          <w:bCs/>
          <w:color w:val="0D0D0D" w:themeColor="text1" w:themeTint="F2"/>
          <w:sz w:val="28"/>
          <w:szCs w:val="28"/>
          <w:u w:val="single"/>
        </w:rPr>
        <w:t xml:space="preserve"> immediate financial impact of losing the asset</w:t>
      </w:r>
      <w:r w:rsidRPr="006274EC">
        <w:rPr>
          <w:rFonts w:ascii="Times New Roman" w:hAnsi="Times New Roman" w:cs="Times New Roman"/>
          <w:color w:val="0D0D0D" w:themeColor="text1" w:themeTint="F2"/>
          <w:sz w:val="28"/>
          <w:szCs w:val="28"/>
          <w:u w:val="single"/>
        </w:rPr>
        <w:t xml:space="preserve">. </w:t>
      </w:r>
    </w:p>
    <w:p w:rsidR="008E7570" w:rsidRPr="006274EC" w:rsidRDefault="008E7570" w:rsidP="008E7570">
      <w:pPr>
        <w:autoSpaceDE w:val="0"/>
        <w:autoSpaceDN w:val="0"/>
        <w:adjustRightInd w:val="0"/>
        <w:spacing w:after="0" w:line="240" w:lineRule="auto"/>
        <w:rPr>
          <w:rFonts w:ascii="Times New Roman" w:hAnsi="Times New Roman" w:cs="Times New Roman"/>
          <w:color w:val="0D0D0D" w:themeColor="text1" w:themeTint="F2"/>
          <w:sz w:val="28"/>
          <w:szCs w:val="28"/>
        </w:rPr>
      </w:pPr>
    </w:p>
    <w:p w:rsidR="008E7570" w:rsidRPr="006274EC" w:rsidRDefault="008E7570" w:rsidP="008E7570">
      <w:pPr>
        <w:pStyle w:val="ListParagraph"/>
        <w:numPr>
          <w:ilvl w:val="0"/>
          <w:numId w:val="4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If you deliberately simplify the example and assume that the Web site generates a constant rate per hour, and the same Web site becomes unavailable for six hours, the calculated exposure is .000685 or .0685 percent per year. </w:t>
      </w:r>
    </w:p>
    <w:p w:rsidR="008E7570" w:rsidRPr="006274EC" w:rsidRDefault="008E7570" w:rsidP="008E7570">
      <w:pPr>
        <w:pStyle w:val="ListParagraph"/>
        <w:numPr>
          <w:ilvl w:val="0"/>
          <w:numId w:val="4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By multiplying this exposure percentage by the annual value of the asset, you can predict that the directly attributable losses in this case would be approximately $12,000. </w:t>
      </w:r>
    </w:p>
    <w:p w:rsidR="008E7570" w:rsidRPr="006274EC" w:rsidRDefault="008E7570" w:rsidP="008E7570">
      <w:pPr>
        <w:pStyle w:val="ListParagraph"/>
        <w:numPr>
          <w:ilvl w:val="0"/>
          <w:numId w:val="4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 xml:space="preserve">In reality, most e-commerce Web sites generate revenue at a wide range of rates depending upon the time of day, the day of the week, the season, marketing campaigns, and other factors. </w:t>
      </w:r>
    </w:p>
    <w:p w:rsidR="008E7570" w:rsidRPr="006274EC" w:rsidRDefault="008E7570" w:rsidP="008E7570">
      <w:pPr>
        <w:pStyle w:val="ListParagraph"/>
        <w:numPr>
          <w:ilvl w:val="0"/>
          <w:numId w:val="4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Additionally, some customers may find an alternative Web site that they prefer to the original, so the Web site may have some permanent loss of users. </w:t>
      </w:r>
    </w:p>
    <w:p w:rsidR="008E7570" w:rsidRPr="006274EC" w:rsidRDefault="008E7570" w:rsidP="008E7570">
      <w:pPr>
        <w:pStyle w:val="ListParagraph"/>
        <w:numPr>
          <w:ilvl w:val="0"/>
          <w:numId w:val="4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Calculating the revenue loss is actually quite complex if you want to be precise and consider all potential types of loss.</w:t>
      </w:r>
    </w:p>
    <w:p w:rsidR="008E7570" w:rsidRPr="006274EC" w:rsidRDefault="008E7570" w:rsidP="008E7570">
      <w:pPr>
        <w:autoSpaceDE w:val="0"/>
        <w:autoSpaceDN w:val="0"/>
        <w:adjustRightInd w:val="0"/>
        <w:spacing w:after="0" w:line="240" w:lineRule="auto"/>
        <w:rPr>
          <w:rFonts w:ascii="Times New Roman" w:hAnsi="Times New Roman" w:cs="Times New Roman"/>
          <w:color w:val="0D0D0D" w:themeColor="text1" w:themeTint="F2"/>
          <w:sz w:val="28"/>
          <w:szCs w:val="28"/>
        </w:rPr>
      </w:pPr>
    </w:p>
    <w:p w:rsidR="008E7570" w:rsidRPr="006274EC" w:rsidRDefault="008E7570" w:rsidP="008E7570">
      <w:pPr>
        <w:autoSpaceDE w:val="0"/>
        <w:autoSpaceDN w:val="0"/>
        <w:adjustRightInd w:val="0"/>
        <w:spacing w:after="0" w:line="240" w:lineRule="auto"/>
        <w:rPr>
          <w:rFonts w:ascii="Times New Roman" w:hAnsi="Times New Roman" w:cs="Times New Roman"/>
          <w:color w:val="0D0D0D" w:themeColor="text1" w:themeTint="F2"/>
          <w:sz w:val="28"/>
          <w:szCs w:val="28"/>
          <w:u w:val="single"/>
        </w:rPr>
      </w:pPr>
      <w:proofErr w:type="gramStart"/>
      <w:r w:rsidRPr="006274EC">
        <w:rPr>
          <w:rFonts w:ascii="Times New Roman" w:hAnsi="Times New Roman" w:cs="Times New Roman"/>
          <w:b/>
          <w:bCs/>
          <w:color w:val="0D0D0D" w:themeColor="text1" w:themeTint="F2"/>
          <w:sz w:val="28"/>
          <w:szCs w:val="28"/>
          <w:u w:val="single"/>
        </w:rPr>
        <w:t>3.The</w:t>
      </w:r>
      <w:proofErr w:type="gramEnd"/>
      <w:r w:rsidRPr="006274EC">
        <w:rPr>
          <w:rFonts w:ascii="Times New Roman" w:hAnsi="Times New Roman" w:cs="Times New Roman"/>
          <w:b/>
          <w:bCs/>
          <w:color w:val="0D0D0D" w:themeColor="text1" w:themeTint="F2"/>
          <w:sz w:val="28"/>
          <w:szCs w:val="28"/>
          <w:u w:val="single"/>
        </w:rPr>
        <w:t xml:space="preserve"> indirect business impact of losing the asset</w:t>
      </w:r>
      <w:r w:rsidRPr="006274EC">
        <w:rPr>
          <w:rFonts w:ascii="Times New Roman" w:hAnsi="Times New Roman" w:cs="Times New Roman"/>
          <w:color w:val="0D0D0D" w:themeColor="text1" w:themeTint="F2"/>
          <w:sz w:val="28"/>
          <w:szCs w:val="28"/>
          <w:u w:val="single"/>
        </w:rPr>
        <w:t xml:space="preserve">. </w:t>
      </w:r>
    </w:p>
    <w:p w:rsidR="008E7570" w:rsidRPr="006274EC" w:rsidRDefault="008E7570" w:rsidP="008E7570">
      <w:pPr>
        <w:autoSpaceDE w:val="0"/>
        <w:autoSpaceDN w:val="0"/>
        <w:adjustRightInd w:val="0"/>
        <w:spacing w:after="0" w:line="240" w:lineRule="auto"/>
        <w:rPr>
          <w:rFonts w:ascii="Times New Roman" w:hAnsi="Times New Roman" w:cs="Times New Roman"/>
          <w:color w:val="0D0D0D" w:themeColor="text1" w:themeTint="F2"/>
          <w:sz w:val="28"/>
          <w:szCs w:val="28"/>
        </w:rPr>
      </w:pPr>
    </w:p>
    <w:p w:rsidR="008E7570" w:rsidRPr="006274EC" w:rsidRDefault="008E7570" w:rsidP="008E7570">
      <w:pPr>
        <w:pStyle w:val="ListParagraph"/>
        <w:numPr>
          <w:ilvl w:val="0"/>
          <w:numId w:val="46"/>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In this example, the company estimates that it would spend $10,000 on advertising to counteract the negative publicity from such an incident. Additionally, the company also estimates a loss of .01 or 1 percent of annual sales, or $175,200. </w:t>
      </w:r>
    </w:p>
    <w:p w:rsidR="008E7570" w:rsidRPr="006274EC" w:rsidRDefault="008E7570" w:rsidP="008E7570">
      <w:pPr>
        <w:pStyle w:val="ListParagraph"/>
        <w:numPr>
          <w:ilvl w:val="0"/>
          <w:numId w:val="46"/>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By combining the extra advertising expenses and the loss in annual sales revenue, you can predict a total of $185,200 in indirect losses in this case.</w:t>
      </w:r>
    </w:p>
    <w:p w:rsidR="00B96818" w:rsidRPr="006274EC" w:rsidRDefault="00B96818" w:rsidP="008E7570">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397746" w:rsidRPr="006274EC" w:rsidRDefault="00397746" w:rsidP="00397746">
      <w:pPr>
        <w:pStyle w:val="Default"/>
        <w:rPr>
          <w:color w:val="0D0D0D" w:themeColor="text1" w:themeTint="F2"/>
        </w:rPr>
      </w:pPr>
    </w:p>
    <w:p w:rsidR="00397746" w:rsidRPr="006274EC" w:rsidRDefault="00397746" w:rsidP="00397746">
      <w:pPr>
        <w:pStyle w:val="Default"/>
        <w:rPr>
          <w:b/>
          <w:color w:val="0D0D0D" w:themeColor="text1" w:themeTint="F2"/>
          <w:sz w:val="28"/>
          <w:szCs w:val="28"/>
        </w:rPr>
      </w:pPr>
      <w:r w:rsidRPr="006274EC">
        <w:rPr>
          <w:color w:val="0D0D0D" w:themeColor="text1" w:themeTint="F2"/>
        </w:rPr>
        <w:t xml:space="preserve"> </w:t>
      </w:r>
      <w:r w:rsidRPr="006274EC">
        <w:rPr>
          <w:b/>
          <w:color w:val="0D0D0D" w:themeColor="text1" w:themeTint="F2"/>
          <w:sz w:val="28"/>
          <w:szCs w:val="28"/>
        </w:rPr>
        <w:t xml:space="preserve">Q.17. List various risk models. Explain. </w:t>
      </w:r>
    </w:p>
    <w:p w:rsidR="00397746" w:rsidRPr="006274EC" w:rsidRDefault="00397746" w:rsidP="00397746">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397746" w:rsidRPr="006274EC" w:rsidRDefault="00397746" w:rsidP="00397746">
      <w:pPr>
        <w:pStyle w:val="Default"/>
        <w:rPr>
          <w:b/>
          <w:color w:val="0D0D0D" w:themeColor="text1" w:themeTint="F2"/>
          <w:sz w:val="28"/>
          <w:szCs w:val="28"/>
        </w:rPr>
      </w:pPr>
    </w:p>
    <w:p w:rsidR="00397746" w:rsidRPr="006274EC" w:rsidRDefault="00397746" w:rsidP="00397746">
      <w:pPr>
        <w:pStyle w:val="Default"/>
        <w:rPr>
          <w:b/>
          <w:color w:val="0D0D0D" w:themeColor="text1" w:themeTint="F2"/>
          <w:sz w:val="28"/>
          <w:szCs w:val="28"/>
        </w:rPr>
      </w:pPr>
      <w:proofErr w:type="gramStart"/>
      <w:r w:rsidRPr="006274EC">
        <w:rPr>
          <w:b/>
          <w:color w:val="0D0D0D" w:themeColor="text1" w:themeTint="F2"/>
          <w:sz w:val="28"/>
          <w:szCs w:val="28"/>
        </w:rPr>
        <w:t>Same as Q.6.</w:t>
      </w:r>
      <w:proofErr w:type="gramEnd"/>
    </w:p>
    <w:p w:rsidR="00397746" w:rsidRPr="006274EC" w:rsidRDefault="00397746" w:rsidP="00397746">
      <w:pPr>
        <w:pStyle w:val="Default"/>
        <w:rPr>
          <w:b/>
          <w:color w:val="0D0D0D" w:themeColor="text1" w:themeTint="F2"/>
          <w:sz w:val="28"/>
          <w:szCs w:val="28"/>
        </w:rPr>
      </w:pPr>
    </w:p>
    <w:p w:rsidR="00397746" w:rsidRPr="006274EC" w:rsidRDefault="00397746" w:rsidP="00397746">
      <w:pPr>
        <w:pStyle w:val="Default"/>
        <w:rPr>
          <w:b/>
          <w:color w:val="0D0D0D" w:themeColor="text1" w:themeTint="F2"/>
          <w:sz w:val="28"/>
          <w:szCs w:val="28"/>
        </w:rPr>
      </w:pPr>
    </w:p>
    <w:p w:rsidR="00397746" w:rsidRPr="006274EC" w:rsidRDefault="00397746" w:rsidP="00397746">
      <w:pPr>
        <w:pStyle w:val="Default"/>
        <w:rPr>
          <w:b/>
          <w:color w:val="0D0D0D" w:themeColor="text1" w:themeTint="F2"/>
          <w:sz w:val="28"/>
          <w:szCs w:val="28"/>
        </w:rPr>
      </w:pPr>
      <w:r w:rsidRPr="006274EC">
        <w:rPr>
          <w:b/>
          <w:color w:val="0D0D0D" w:themeColor="text1" w:themeTint="F2"/>
          <w:sz w:val="28"/>
          <w:szCs w:val="28"/>
        </w:rPr>
        <w:t xml:space="preserve"> Q.18. Explain the following risk models i. Threats ii. </w:t>
      </w:r>
      <w:proofErr w:type="gramStart"/>
      <w:r w:rsidRPr="006274EC">
        <w:rPr>
          <w:b/>
          <w:color w:val="0D0D0D" w:themeColor="text1" w:themeTint="F2"/>
          <w:sz w:val="28"/>
          <w:szCs w:val="28"/>
        </w:rPr>
        <w:t>Likelihood iii.</w:t>
      </w:r>
      <w:proofErr w:type="gramEnd"/>
      <w:r w:rsidRPr="006274EC">
        <w:rPr>
          <w:b/>
          <w:color w:val="0D0D0D" w:themeColor="text1" w:themeTint="F2"/>
          <w:sz w:val="28"/>
          <w:szCs w:val="28"/>
        </w:rPr>
        <w:t xml:space="preserve"> Impact </w:t>
      </w:r>
    </w:p>
    <w:p w:rsidR="00397746" w:rsidRPr="006274EC" w:rsidRDefault="00397746" w:rsidP="00397746">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397746" w:rsidRPr="006274EC" w:rsidRDefault="00397746" w:rsidP="00397746">
      <w:pPr>
        <w:pStyle w:val="Default"/>
        <w:rPr>
          <w:b/>
          <w:color w:val="0D0D0D" w:themeColor="text1" w:themeTint="F2"/>
          <w:sz w:val="28"/>
          <w:szCs w:val="28"/>
        </w:rPr>
      </w:pPr>
    </w:p>
    <w:p w:rsidR="00397746" w:rsidRPr="006274EC" w:rsidRDefault="00397746" w:rsidP="00397746">
      <w:pPr>
        <w:pStyle w:val="Default"/>
        <w:rPr>
          <w:b/>
          <w:color w:val="0D0D0D" w:themeColor="text1" w:themeTint="F2"/>
          <w:sz w:val="28"/>
          <w:szCs w:val="28"/>
        </w:rPr>
      </w:pPr>
      <w:r w:rsidRPr="006274EC">
        <w:rPr>
          <w:b/>
          <w:color w:val="0D0D0D" w:themeColor="text1" w:themeTint="F2"/>
          <w:sz w:val="28"/>
          <w:szCs w:val="28"/>
        </w:rPr>
        <w:t>Refer Q.6.</w:t>
      </w:r>
    </w:p>
    <w:p w:rsidR="00397746" w:rsidRPr="006274EC" w:rsidRDefault="00397746" w:rsidP="00397746">
      <w:pPr>
        <w:pStyle w:val="Default"/>
        <w:rPr>
          <w:b/>
          <w:color w:val="0D0D0D" w:themeColor="text1" w:themeTint="F2"/>
          <w:sz w:val="28"/>
          <w:szCs w:val="28"/>
        </w:rPr>
      </w:pPr>
    </w:p>
    <w:p w:rsidR="0019311B" w:rsidRPr="006274EC" w:rsidRDefault="0019311B" w:rsidP="0019311B">
      <w:pPr>
        <w:pStyle w:val="Default"/>
        <w:rPr>
          <w:color w:val="0D0D0D" w:themeColor="text1" w:themeTint="F2"/>
        </w:rPr>
      </w:pPr>
    </w:p>
    <w:p w:rsidR="0019311B" w:rsidRPr="006274EC" w:rsidRDefault="0019311B" w:rsidP="0019311B">
      <w:pPr>
        <w:pStyle w:val="Default"/>
        <w:rPr>
          <w:b/>
          <w:color w:val="0D0D0D" w:themeColor="text1" w:themeTint="F2"/>
          <w:sz w:val="28"/>
          <w:szCs w:val="28"/>
        </w:rPr>
      </w:pPr>
      <w:r w:rsidRPr="006274EC">
        <w:rPr>
          <w:color w:val="0D0D0D" w:themeColor="text1" w:themeTint="F2"/>
        </w:rPr>
        <w:t xml:space="preserve"> </w:t>
      </w:r>
    </w:p>
    <w:p w:rsidR="0019311B" w:rsidRPr="006274EC" w:rsidRDefault="0019311B" w:rsidP="0019311B">
      <w:pPr>
        <w:pStyle w:val="Default"/>
        <w:rPr>
          <w:b/>
          <w:color w:val="0D0D0D" w:themeColor="text1" w:themeTint="F2"/>
          <w:sz w:val="28"/>
          <w:szCs w:val="28"/>
        </w:rPr>
      </w:pPr>
      <w:r w:rsidRPr="006274EC">
        <w:rPr>
          <w:b/>
          <w:color w:val="0D0D0D" w:themeColor="text1" w:themeTint="F2"/>
          <w:sz w:val="28"/>
          <w:szCs w:val="28"/>
        </w:rPr>
        <w:t xml:space="preserve">Q.19. With neat diagram explain the risk management hierarchy. </w:t>
      </w:r>
    </w:p>
    <w:p w:rsidR="00397746" w:rsidRPr="006274EC" w:rsidRDefault="0019311B" w:rsidP="00397746">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19311B" w:rsidRPr="006274EC" w:rsidRDefault="0019311B" w:rsidP="00397746">
      <w:pPr>
        <w:pStyle w:val="Default"/>
        <w:rPr>
          <w:b/>
          <w:color w:val="0D0D0D" w:themeColor="text1" w:themeTint="F2"/>
          <w:sz w:val="28"/>
          <w:szCs w:val="28"/>
        </w:rPr>
      </w:pPr>
    </w:p>
    <w:p w:rsidR="0019311B" w:rsidRPr="006274EC" w:rsidRDefault="0019311B" w:rsidP="0019311B">
      <w:pPr>
        <w:pStyle w:val="ListParagraph"/>
        <w:numPr>
          <w:ilvl w:val="0"/>
          <w:numId w:val="48"/>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Risk assessments can be conducted at all three tiers in the risk management hierarchy—</w:t>
      </w:r>
      <w:r w:rsidRPr="006274EC">
        <w:rPr>
          <w:rFonts w:ascii="Times New Roman" w:hAnsi="Times New Roman" w:cs="Times New Roman"/>
          <w:i/>
          <w:iCs/>
          <w:color w:val="0D0D0D" w:themeColor="text1" w:themeTint="F2"/>
          <w:sz w:val="28"/>
          <w:szCs w:val="28"/>
        </w:rPr>
        <w:t>organization level</w:t>
      </w:r>
      <w:r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i/>
          <w:iCs/>
          <w:color w:val="0D0D0D" w:themeColor="text1" w:themeTint="F2"/>
          <w:sz w:val="28"/>
          <w:szCs w:val="28"/>
        </w:rPr>
        <w:t>mission/business process level</w:t>
      </w:r>
      <w:r w:rsidRPr="006274EC">
        <w:rPr>
          <w:rFonts w:ascii="Times New Roman" w:hAnsi="Times New Roman" w:cs="Times New Roman"/>
          <w:color w:val="0D0D0D" w:themeColor="text1" w:themeTint="F2"/>
          <w:sz w:val="28"/>
          <w:szCs w:val="28"/>
        </w:rPr>
        <w:t xml:space="preserve">, and </w:t>
      </w:r>
      <w:r w:rsidRPr="006274EC">
        <w:rPr>
          <w:rFonts w:ascii="Times New Roman" w:hAnsi="Times New Roman" w:cs="Times New Roman"/>
          <w:i/>
          <w:iCs/>
          <w:color w:val="0D0D0D" w:themeColor="text1" w:themeTint="F2"/>
          <w:sz w:val="28"/>
          <w:szCs w:val="28"/>
        </w:rPr>
        <w:t>information system level</w:t>
      </w:r>
      <w:r w:rsidRPr="006274EC">
        <w:rPr>
          <w:rFonts w:ascii="Times New Roman" w:hAnsi="Times New Roman" w:cs="Times New Roman"/>
          <w:color w:val="0D0D0D" w:themeColor="text1" w:themeTint="F2"/>
          <w:sz w:val="28"/>
          <w:szCs w:val="28"/>
        </w:rPr>
        <w:t>.</w:t>
      </w:r>
    </w:p>
    <w:p w:rsidR="0019311B" w:rsidRPr="006274EC" w:rsidRDefault="0019311B" w:rsidP="0019311B">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19311B" w:rsidRPr="006274EC" w:rsidRDefault="0019311B" w:rsidP="0019311B">
      <w:pPr>
        <w:pStyle w:val="Default"/>
        <w:numPr>
          <w:ilvl w:val="0"/>
          <w:numId w:val="48"/>
        </w:numPr>
        <w:jc w:val="both"/>
        <w:rPr>
          <w:color w:val="0D0D0D" w:themeColor="text1" w:themeTint="F2"/>
          <w:sz w:val="28"/>
          <w:szCs w:val="28"/>
        </w:rPr>
      </w:pPr>
      <w:r w:rsidRPr="006274EC">
        <w:rPr>
          <w:color w:val="0D0D0D" w:themeColor="text1" w:themeTint="F2"/>
          <w:sz w:val="28"/>
          <w:szCs w:val="28"/>
        </w:rPr>
        <w:t>Figure 4 illustrates the risk management hierarchy, which provides multiple risk perspectives from the strategic level to the tactical level.</w:t>
      </w:r>
    </w:p>
    <w:p w:rsidR="0019311B" w:rsidRPr="006274EC" w:rsidRDefault="0019311B" w:rsidP="0019311B">
      <w:pPr>
        <w:pStyle w:val="Default"/>
        <w:jc w:val="both"/>
        <w:rPr>
          <w:color w:val="0D0D0D" w:themeColor="text1" w:themeTint="F2"/>
          <w:sz w:val="28"/>
          <w:szCs w:val="28"/>
        </w:rPr>
      </w:pPr>
    </w:p>
    <w:p w:rsidR="0019311B" w:rsidRPr="006274EC" w:rsidRDefault="0019311B" w:rsidP="0019311B">
      <w:pPr>
        <w:pStyle w:val="ListParagraph"/>
        <w:numPr>
          <w:ilvl w:val="0"/>
          <w:numId w:val="48"/>
        </w:numPr>
        <w:autoSpaceDE w:val="0"/>
        <w:autoSpaceDN w:val="0"/>
        <w:adjustRightInd w:val="0"/>
        <w:spacing w:after="0" w:line="240" w:lineRule="auto"/>
        <w:jc w:val="both"/>
        <w:rPr>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Traditional risk assessments generally focus at the Tier 3 level (i.e., information system level) and as a result, tend to overlook other significant risk factors that may be more appropriately assessed at the Tier 1 or Tier 2 levels (e.g., exposure of a core mission/business function to an adversarial threat based on information system interconnections).</w:t>
      </w:r>
      <w:r w:rsidRPr="006274EC">
        <w:rPr>
          <w:color w:val="0D0D0D" w:themeColor="text1" w:themeTint="F2"/>
          <w:sz w:val="28"/>
          <w:szCs w:val="28"/>
        </w:rPr>
        <w:tab/>
      </w:r>
    </w:p>
    <w:p w:rsidR="0019311B" w:rsidRPr="006274EC" w:rsidRDefault="0019311B" w:rsidP="0019311B">
      <w:pPr>
        <w:pStyle w:val="Default"/>
        <w:rPr>
          <w:color w:val="0D0D0D" w:themeColor="text1" w:themeTint="F2"/>
          <w:sz w:val="28"/>
          <w:szCs w:val="28"/>
        </w:rPr>
      </w:pPr>
    </w:p>
    <w:p w:rsidR="0019311B" w:rsidRPr="006274EC" w:rsidRDefault="0019311B" w:rsidP="0019311B">
      <w:pPr>
        <w:pStyle w:val="Default"/>
        <w:jc w:val="center"/>
        <w:rPr>
          <w:b/>
          <w:color w:val="0D0D0D" w:themeColor="text1" w:themeTint="F2"/>
          <w:sz w:val="28"/>
          <w:szCs w:val="28"/>
        </w:rPr>
      </w:pPr>
      <w:r w:rsidRPr="006274EC">
        <w:rPr>
          <w:b/>
          <w:noProof/>
          <w:color w:val="0D0D0D" w:themeColor="text1" w:themeTint="F2"/>
          <w:sz w:val="28"/>
          <w:szCs w:val="28"/>
        </w:rPr>
        <w:drawing>
          <wp:inline distT="0" distB="0" distL="0" distR="0">
            <wp:extent cx="5536506" cy="3459745"/>
            <wp:effectExtent l="19050" t="0" r="7044"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l="17035" t="16779" r="15473" b="8217"/>
                    <a:stretch>
                      <a:fillRect/>
                    </a:stretch>
                  </pic:blipFill>
                  <pic:spPr bwMode="auto">
                    <a:xfrm>
                      <a:off x="0" y="0"/>
                      <a:ext cx="5540969" cy="3462534"/>
                    </a:xfrm>
                    <a:prstGeom prst="rect">
                      <a:avLst/>
                    </a:prstGeom>
                    <a:noFill/>
                    <a:ln w="9525">
                      <a:noFill/>
                      <a:miter lim="800000"/>
                      <a:headEnd/>
                      <a:tailEnd/>
                    </a:ln>
                  </pic:spPr>
                </pic:pic>
              </a:graphicData>
            </a:graphic>
          </wp:inline>
        </w:drawing>
      </w:r>
    </w:p>
    <w:p w:rsidR="00397746" w:rsidRPr="006274EC" w:rsidRDefault="00397746" w:rsidP="00397746">
      <w:pPr>
        <w:pStyle w:val="Default"/>
        <w:rPr>
          <w:b/>
          <w:color w:val="0D0D0D" w:themeColor="text1" w:themeTint="F2"/>
          <w:sz w:val="28"/>
          <w:szCs w:val="28"/>
        </w:rPr>
      </w:pPr>
    </w:p>
    <w:p w:rsidR="00397746" w:rsidRPr="006274EC" w:rsidRDefault="0019311B" w:rsidP="004E50B3">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Risk assessments support risk response decisions at the different tiers of the risk management</w:t>
      </w:r>
      <w:r w:rsidR="004E50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hierarchy.</w:t>
      </w:r>
    </w:p>
    <w:p w:rsidR="0019311B" w:rsidRPr="006274EC" w:rsidRDefault="0019311B" w:rsidP="0019311B">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19311B" w:rsidRPr="006274EC" w:rsidRDefault="0019311B" w:rsidP="0019311B">
      <w:pPr>
        <w:autoSpaceDE w:val="0"/>
        <w:autoSpaceDN w:val="0"/>
        <w:adjustRightInd w:val="0"/>
        <w:spacing w:after="0" w:line="240" w:lineRule="auto"/>
        <w:jc w:val="both"/>
        <w:rPr>
          <w:rFonts w:ascii="Times New Roman" w:hAnsi="Times New Roman" w:cs="Times New Roman"/>
          <w:b/>
          <w:color w:val="0D0D0D" w:themeColor="text1" w:themeTint="F2"/>
          <w:sz w:val="28"/>
          <w:szCs w:val="28"/>
          <w:u w:val="single"/>
        </w:rPr>
      </w:pPr>
      <w:r w:rsidRPr="006274EC">
        <w:rPr>
          <w:rFonts w:ascii="Times New Roman" w:hAnsi="Times New Roman" w:cs="Times New Roman"/>
          <w:b/>
          <w:color w:val="0D0D0D" w:themeColor="text1" w:themeTint="F2"/>
          <w:sz w:val="28"/>
          <w:szCs w:val="28"/>
          <w:u w:val="single"/>
        </w:rPr>
        <w:t>Tier 1:</w:t>
      </w:r>
    </w:p>
    <w:p w:rsidR="0019311B" w:rsidRPr="006274EC" w:rsidRDefault="0019311B" w:rsidP="0019311B">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4E50B3" w:rsidRPr="006274EC" w:rsidRDefault="0019311B" w:rsidP="0019311B">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At Tier 1, risk assessments can affect, for example: </w:t>
      </w:r>
    </w:p>
    <w:p w:rsidR="004E50B3" w:rsidRPr="006274EC" w:rsidRDefault="0019311B" w:rsidP="0049774A">
      <w:pPr>
        <w:pStyle w:val="ListParagraph"/>
        <w:numPr>
          <w:ilvl w:val="0"/>
          <w:numId w:val="50"/>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organization-wide information</w:t>
      </w:r>
      <w:r w:rsidR="004E50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security programs, policies, procedures, and </w:t>
      </w:r>
    </w:p>
    <w:p w:rsidR="004E50B3" w:rsidRPr="006274EC" w:rsidRDefault="004E50B3" w:rsidP="004E50B3">
      <w:pPr>
        <w:pStyle w:val="ListParagraph"/>
        <w:autoSpaceDE w:val="0"/>
        <w:autoSpaceDN w:val="0"/>
        <w:adjustRightInd w:val="0"/>
        <w:spacing w:after="0" w:line="240" w:lineRule="auto"/>
        <w:ind w:left="99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w:t>
      </w:r>
      <w:proofErr w:type="gramStart"/>
      <w:r w:rsidRPr="006274EC">
        <w:rPr>
          <w:rFonts w:ascii="Times New Roman" w:hAnsi="Times New Roman" w:cs="Times New Roman"/>
          <w:color w:val="0D0D0D" w:themeColor="text1" w:themeTint="F2"/>
          <w:sz w:val="28"/>
          <w:szCs w:val="28"/>
        </w:rPr>
        <w:t>guidance</w:t>
      </w:r>
      <w:proofErr w:type="gramEnd"/>
      <w:r w:rsidRPr="006274EC">
        <w:rPr>
          <w:rFonts w:ascii="Times New Roman" w:hAnsi="Times New Roman" w:cs="Times New Roman"/>
          <w:color w:val="0D0D0D" w:themeColor="text1" w:themeTint="F2"/>
          <w:sz w:val="28"/>
          <w:szCs w:val="28"/>
        </w:rPr>
        <w:t>;</w:t>
      </w:r>
    </w:p>
    <w:p w:rsidR="004E50B3" w:rsidRPr="006274EC" w:rsidRDefault="0019311B" w:rsidP="0049774A">
      <w:pPr>
        <w:pStyle w:val="ListParagraph"/>
        <w:numPr>
          <w:ilvl w:val="0"/>
          <w:numId w:val="50"/>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types of appropriate risk responses</w:t>
      </w:r>
      <w:r w:rsidR="004E50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(i.e., risk acceptance, avoidance, </w:t>
      </w:r>
    </w:p>
    <w:p w:rsidR="004E50B3" w:rsidRPr="006274EC" w:rsidRDefault="004E50B3" w:rsidP="004E50B3">
      <w:pPr>
        <w:pStyle w:val="ListParagraph"/>
        <w:autoSpaceDE w:val="0"/>
        <w:autoSpaceDN w:val="0"/>
        <w:adjustRightInd w:val="0"/>
        <w:spacing w:after="0" w:line="240" w:lineRule="auto"/>
        <w:ind w:left="990"/>
        <w:jc w:val="both"/>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mitigation</w:t>
      </w:r>
      <w:proofErr w:type="gramEnd"/>
      <w:r w:rsidRPr="006274EC">
        <w:rPr>
          <w:rFonts w:ascii="Times New Roman" w:hAnsi="Times New Roman" w:cs="Times New Roman"/>
          <w:color w:val="0D0D0D" w:themeColor="text1" w:themeTint="F2"/>
          <w:sz w:val="28"/>
          <w:szCs w:val="28"/>
        </w:rPr>
        <w:t xml:space="preserve">, sharing, or transfer); </w:t>
      </w:r>
    </w:p>
    <w:p w:rsidR="004E50B3" w:rsidRPr="006274EC" w:rsidRDefault="004E50B3" w:rsidP="004E50B3">
      <w:pPr>
        <w:pStyle w:val="ListParagraph"/>
        <w:autoSpaceDE w:val="0"/>
        <w:autoSpaceDN w:val="0"/>
        <w:adjustRightInd w:val="0"/>
        <w:spacing w:after="0" w:line="240" w:lineRule="auto"/>
        <w:ind w:left="990"/>
        <w:jc w:val="both"/>
        <w:rPr>
          <w:rFonts w:ascii="Times New Roman" w:hAnsi="Times New Roman" w:cs="Times New Roman"/>
          <w:color w:val="0D0D0D" w:themeColor="text1" w:themeTint="F2"/>
          <w:sz w:val="28"/>
          <w:szCs w:val="28"/>
        </w:rPr>
      </w:pPr>
    </w:p>
    <w:p w:rsidR="004E50B3" w:rsidRPr="006274EC" w:rsidRDefault="0019311B" w:rsidP="0049774A">
      <w:pPr>
        <w:pStyle w:val="ListParagraph"/>
        <w:numPr>
          <w:ilvl w:val="0"/>
          <w:numId w:val="50"/>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investment decisions for</w:t>
      </w:r>
      <w:r w:rsidR="004E50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information technologies/systems; </w:t>
      </w:r>
    </w:p>
    <w:p w:rsidR="004E50B3" w:rsidRPr="006274EC" w:rsidRDefault="0019311B" w:rsidP="004E50B3">
      <w:pPr>
        <w:autoSpaceDE w:val="0"/>
        <w:autoSpaceDN w:val="0"/>
        <w:adjustRightInd w:val="0"/>
        <w:spacing w:after="0" w:line="240" w:lineRule="auto"/>
        <w:ind w:left="27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(iv) </w:t>
      </w:r>
      <w:r w:rsidR="004E50B3" w:rsidRPr="006274EC">
        <w:rPr>
          <w:rFonts w:ascii="Times New Roman" w:hAnsi="Times New Roman" w:cs="Times New Roman"/>
          <w:color w:val="0D0D0D" w:themeColor="text1" w:themeTint="F2"/>
          <w:sz w:val="28"/>
          <w:szCs w:val="28"/>
        </w:rPr>
        <w:t xml:space="preserve">   </w:t>
      </w:r>
      <w:proofErr w:type="gramStart"/>
      <w:r w:rsidRPr="006274EC">
        <w:rPr>
          <w:rFonts w:ascii="Times New Roman" w:hAnsi="Times New Roman" w:cs="Times New Roman"/>
          <w:color w:val="0D0D0D" w:themeColor="text1" w:themeTint="F2"/>
          <w:sz w:val="28"/>
          <w:szCs w:val="28"/>
        </w:rPr>
        <w:t>procurements</w:t>
      </w:r>
      <w:proofErr w:type="gramEnd"/>
      <w:r w:rsidRPr="006274EC">
        <w:rPr>
          <w:rFonts w:ascii="Times New Roman" w:hAnsi="Times New Roman" w:cs="Times New Roman"/>
          <w:color w:val="0D0D0D" w:themeColor="text1" w:themeTint="F2"/>
          <w:sz w:val="28"/>
          <w:szCs w:val="28"/>
        </w:rPr>
        <w:t xml:space="preserve">; </w:t>
      </w:r>
    </w:p>
    <w:p w:rsidR="004E50B3" w:rsidRPr="006274EC" w:rsidRDefault="0019311B" w:rsidP="004E50B3">
      <w:pPr>
        <w:autoSpaceDE w:val="0"/>
        <w:autoSpaceDN w:val="0"/>
        <w:adjustRightInd w:val="0"/>
        <w:spacing w:after="0" w:line="240" w:lineRule="auto"/>
        <w:ind w:left="27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(v) </w:t>
      </w:r>
      <w:r w:rsidR="004E50B3" w:rsidRPr="006274EC">
        <w:rPr>
          <w:rFonts w:ascii="Times New Roman" w:hAnsi="Times New Roman" w:cs="Times New Roman"/>
          <w:color w:val="0D0D0D" w:themeColor="text1" w:themeTint="F2"/>
          <w:sz w:val="28"/>
          <w:szCs w:val="28"/>
        </w:rPr>
        <w:t xml:space="preserve">    </w:t>
      </w:r>
      <w:proofErr w:type="gramStart"/>
      <w:r w:rsidRPr="006274EC">
        <w:rPr>
          <w:rFonts w:ascii="Times New Roman" w:hAnsi="Times New Roman" w:cs="Times New Roman"/>
          <w:color w:val="0D0D0D" w:themeColor="text1" w:themeTint="F2"/>
          <w:sz w:val="28"/>
          <w:szCs w:val="28"/>
        </w:rPr>
        <w:t>minimum</w:t>
      </w:r>
      <w:proofErr w:type="gramEnd"/>
      <w:r w:rsidRPr="006274EC">
        <w:rPr>
          <w:rFonts w:ascii="Times New Roman" w:hAnsi="Times New Roman" w:cs="Times New Roman"/>
          <w:color w:val="0D0D0D" w:themeColor="text1" w:themeTint="F2"/>
          <w:sz w:val="28"/>
          <w:szCs w:val="28"/>
        </w:rPr>
        <w:t xml:space="preserve"> organization-wide security</w:t>
      </w:r>
      <w:r w:rsidR="004E50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controls; </w:t>
      </w:r>
    </w:p>
    <w:p w:rsidR="004E50B3" w:rsidRPr="006274EC" w:rsidRDefault="0019311B" w:rsidP="004E50B3">
      <w:pPr>
        <w:autoSpaceDE w:val="0"/>
        <w:autoSpaceDN w:val="0"/>
        <w:adjustRightInd w:val="0"/>
        <w:spacing w:after="0" w:line="240" w:lineRule="auto"/>
        <w:ind w:left="27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(vi) </w:t>
      </w:r>
      <w:r w:rsidR="004E50B3" w:rsidRPr="006274EC">
        <w:rPr>
          <w:rFonts w:ascii="Times New Roman" w:hAnsi="Times New Roman" w:cs="Times New Roman"/>
          <w:color w:val="0D0D0D" w:themeColor="text1" w:themeTint="F2"/>
          <w:sz w:val="28"/>
          <w:szCs w:val="28"/>
        </w:rPr>
        <w:t xml:space="preserve">   </w:t>
      </w:r>
      <w:proofErr w:type="gramStart"/>
      <w:r w:rsidRPr="006274EC">
        <w:rPr>
          <w:rFonts w:ascii="Times New Roman" w:hAnsi="Times New Roman" w:cs="Times New Roman"/>
          <w:color w:val="0D0D0D" w:themeColor="text1" w:themeTint="F2"/>
          <w:sz w:val="28"/>
          <w:szCs w:val="28"/>
        </w:rPr>
        <w:t>conformance</w:t>
      </w:r>
      <w:proofErr w:type="gramEnd"/>
      <w:r w:rsidRPr="006274EC">
        <w:rPr>
          <w:rFonts w:ascii="Times New Roman" w:hAnsi="Times New Roman" w:cs="Times New Roman"/>
          <w:color w:val="0D0D0D" w:themeColor="text1" w:themeTint="F2"/>
          <w:sz w:val="28"/>
          <w:szCs w:val="28"/>
        </w:rPr>
        <w:t xml:space="preserve"> to enterprise/security architectures; and </w:t>
      </w:r>
    </w:p>
    <w:p w:rsidR="004E50B3" w:rsidRPr="006274EC" w:rsidRDefault="0019311B" w:rsidP="004E50B3">
      <w:pPr>
        <w:autoSpaceDE w:val="0"/>
        <w:autoSpaceDN w:val="0"/>
        <w:adjustRightInd w:val="0"/>
        <w:spacing w:after="0" w:line="240" w:lineRule="auto"/>
        <w:ind w:left="27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(vii) </w:t>
      </w:r>
      <w:r w:rsidR="004E50B3" w:rsidRPr="006274EC">
        <w:rPr>
          <w:rFonts w:ascii="Times New Roman" w:hAnsi="Times New Roman" w:cs="Times New Roman"/>
          <w:color w:val="0D0D0D" w:themeColor="text1" w:themeTint="F2"/>
          <w:sz w:val="28"/>
          <w:szCs w:val="28"/>
        </w:rPr>
        <w:t xml:space="preserve">  </w:t>
      </w:r>
      <w:proofErr w:type="gramStart"/>
      <w:r w:rsidRPr="006274EC">
        <w:rPr>
          <w:rFonts w:ascii="Times New Roman" w:hAnsi="Times New Roman" w:cs="Times New Roman"/>
          <w:color w:val="0D0D0D" w:themeColor="text1" w:themeTint="F2"/>
          <w:sz w:val="28"/>
          <w:szCs w:val="28"/>
        </w:rPr>
        <w:t>monitoring</w:t>
      </w:r>
      <w:proofErr w:type="gramEnd"/>
      <w:r w:rsidRPr="006274EC">
        <w:rPr>
          <w:rFonts w:ascii="Times New Roman" w:hAnsi="Times New Roman" w:cs="Times New Roman"/>
          <w:color w:val="0D0D0D" w:themeColor="text1" w:themeTint="F2"/>
          <w:sz w:val="28"/>
          <w:szCs w:val="28"/>
        </w:rPr>
        <w:t xml:space="preserve"> strategies and</w:t>
      </w:r>
      <w:r w:rsidR="004E50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ongoing authorizations of information systems and </w:t>
      </w:r>
    </w:p>
    <w:p w:rsidR="004E50B3" w:rsidRPr="006274EC" w:rsidRDefault="004E50B3" w:rsidP="004E50B3">
      <w:pPr>
        <w:autoSpaceDE w:val="0"/>
        <w:autoSpaceDN w:val="0"/>
        <w:adjustRightInd w:val="0"/>
        <w:spacing w:after="0" w:line="240" w:lineRule="auto"/>
        <w:ind w:left="27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         </w:t>
      </w:r>
    </w:p>
    <w:p w:rsidR="00D62B96" w:rsidRPr="006274EC" w:rsidRDefault="00D62B96" w:rsidP="0019311B">
      <w:pPr>
        <w:autoSpaceDE w:val="0"/>
        <w:autoSpaceDN w:val="0"/>
        <w:adjustRightInd w:val="0"/>
        <w:spacing w:after="0" w:line="240" w:lineRule="auto"/>
        <w:rPr>
          <w:rFonts w:ascii="Times New Roman" w:hAnsi="Times New Roman" w:cs="Times New Roman"/>
          <w:b/>
          <w:color w:val="0D0D0D" w:themeColor="text1" w:themeTint="F2"/>
          <w:sz w:val="28"/>
          <w:szCs w:val="28"/>
          <w:u w:val="single"/>
        </w:rPr>
      </w:pPr>
    </w:p>
    <w:p w:rsidR="004E50B3" w:rsidRPr="006274EC" w:rsidRDefault="004E50B3" w:rsidP="0019311B">
      <w:pPr>
        <w:autoSpaceDE w:val="0"/>
        <w:autoSpaceDN w:val="0"/>
        <w:adjustRightInd w:val="0"/>
        <w:spacing w:after="0" w:line="240" w:lineRule="auto"/>
        <w:rPr>
          <w:rFonts w:ascii="Times New Roman" w:hAnsi="Times New Roman" w:cs="Times New Roman"/>
          <w:b/>
          <w:color w:val="0D0D0D" w:themeColor="text1" w:themeTint="F2"/>
          <w:sz w:val="28"/>
          <w:szCs w:val="28"/>
          <w:u w:val="single"/>
        </w:rPr>
      </w:pPr>
      <w:r w:rsidRPr="006274EC">
        <w:rPr>
          <w:rFonts w:ascii="Times New Roman" w:hAnsi="Times New Roman" w:cs="Times New Roman"/>
          <w:b/>
          <w:color w:val="0D0D0D" w:themeColor="text1" w:themeTint="F2"/>
          <w:sz w:val="28"/>
          <w:szCs w:val="28"/>
          <w:u w:val="single"/>
        </w:rPr>
        <w:lastRenderedPageBreak/>
        <w:t>Tier 2:</w:t>
      </w:r>
    </w:p>
    <w:p w:rsidR="004E50B3" w:rsidRPr="006274EC" w:rsidRDefault="004E50B3" w:rsidP="0019311B">
      <w:pPr>
        <w:autoSpaceDE w:val="0"/>
        <w:autoSpaceDN w:val="0"/>
        <w:adjustRightInd w:val="0"/>
        <w:spacing w:after="0" w:line="240" w:lineRule="auto"/>
        <w:rPr>
          <w:rFonts w:ascii="Times New Roman" w:hAnsi="Times New Roman" w:cs="Times New Roman"/>
          <w:color w:val="0D0D0D" w:themeColor="text1" w:themeTint="F2"/>
          <w:sz w:val="28"/>
          <w:szCs w:val="28"/>
        </w:rPr>
      </w:pPr>
    </w:p>
    <w:p w:rsidR="004E50B3" w:rsidRPr="006274EC" w:rsidRDefault="0019311B" w:rsidP="0019311B">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At Tier 2, risk assessments</w:t>
      </w:r>
      <w:r w:rsidR="004E50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can affect, for example: </w:t>
      </w:r>
    </w:p>
    <w:p w:rsidR="004E50B3" w:rsidRPr="006274EC" w:rsidRDefault="004E50B3" w:rsidP="0019311B">
      <w:pPr>
        <w:autoSpaceDE w:val="0"/>
        <w:autoSpaceDN w:val="0"/>
        <w:adjustRightInd w:val="0"/>
        <w:spacing w:after="0" w:line="240" w:lineRule="auto"/>
        <w:rPr>
          <w:rFonts w:ascii="Times New Roman" w:hAnsi="Times New Roman" w:cs="Times New Roman"/>
          <w:color w:val="0D0D0D" w:themeColor="text1" w:themeTint="F2"/>
          <w:sz w:val="28"/>
          <w:szCs w:val="28"/>
        </w:rPr>
      </w:pPr>
    </w:p>
    <w:p w:rsidR="004E50B3" w:rsidRPr="006274EC" w:rsidRDefault="0019311B" w:rsidP="0049774A">
      <w:pPr>
        <w:pStyle w:val="ListParagraph"/>
        <w:numPr>
          <w:ilvl w:val="0"/>
          <w:numId w:val="50"/>
        </w:num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enterprise architecture/security architecture design decisions; </w:t>
      </w:r>
    </w:p>
    <w:p w:rsidR="004E50B3" w:rsidRPr="006274EC" w:rsidRDefault="0019311B" w:rsidP="0049774A">
      <w:pPr>
        <w:pStyle w:val="ListParagraph"/>
        <w:numPr>
          <w:ilvl w:val="0"/>
          <w:numId w:val="50"/>
        </w:num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w:t>
      </w:r>
      <w:r w:rsidR="004E50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selection of common controls; </w:t>
      </w:r>
    </w:p>
    <w:p w:rsidR="004E50B3" w:rsidRPr="006274EC" w:rsidRDefault="0019311B" w:rsidP="0049774A">
      <w:pPr>
        <w:pStyle w:val="ListParagraph"/>
        <w:numPr>
          <w:ilvl w:val="0"/>
          <w:numId w:val="50"/>
        </w:num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selection of suppliers, services, and contractors to support</w:t>
      </w:r>
      <w:r w:rsidR="004E50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organizational missions/business </w:t>
      </w:r>
      <w:r w:rsidR="004E50B3" w:rsidRPr="006274EC">
        <w:rPr>
          <w:rFonts w:ascii="Times New Roman" w:hAnsi="Times New Roman" w:cs="Times New Roman"/>
          <w:color w:val="0D0D0D" w:themeColor="text1" w:themeTint="F2"/>
          <w:sz w:val="28"/>
          <w:szCs w:val="28"/>
        </w:rPr>
        <w:t>functions;</w:t>
      </w:r>
    </w:p>
    <w:p w:rsidR="004E50B3" w:rsidRPr="006274EC" w:rsidRDefault="0019311B" w:rsidP="0049774A">
      <w:pPr>
        <w:pStyle w:val="ListParagraph"/>
        <w:numPr>
          <w:ilvl w:val="0"/>
          <w:numId w:val="50"/>
        </w:num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development of risk-aware mission/business</w:t>
      </w:r>
      <w:r w:rsidR="004E50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processes; and </w:t>
      </w:r>
    </w:p>
    <w:p w:rsidR="004E50B3" w:rsidRPr="006274EC" w:rsidRDefault="0019311B" w:rsidP="0049774A">
      <w:pPr>
        <w:pStyle w:val="ListParagraph"/>
        <w:numPr>
          <w:ilvl w:val="0"/>
          <w:numId w:val="50"/>
        </w:numPr>
        <w:autoSpaceDE w:val="0"/>
        <w:autoSpaceDN w:val="0"/>
        <w:adjustRightInd w:val="0"/>
        <w:spacing w:after="0" w:line="240" w:lineRule="auto"/>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the</w:t>
      </w:r>
      <w:proofErr w:type="gramEnd"/>
      <w:r w:rsidRPr="006274EC">
        <w:rPr>
          <w:rFonts w:ascii="Times New Roman" w:hAnsi="Times New Roman" w:cs="Times New Roman"/>
          <w:color w:val="0D0D0D" w:themeColor="text1" w:themeTint="F2"/>
          <w:sz w:val="28"/>
          <w:szCs w:val="28"/>
        </w:rPr>
        <w:t xml:space="preserve"> interpretation of information security policies with respect to organizational</w:t>
      </w:r>
      <w:r w:rsidR="004E50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information systems </w:t>
      </w:r>
      <w:r w:rsidR="004E50B3" w:rsidRPr="006274EC">
        <w:rPr>
          <w:rFonts w:ascii="Times New Roman" w:hAnsi="Times New Roman" w:cs="Times New Roman"/>
          <w:color w:val="0D0D0D" w:themeColor="text1" w:themeTint="F2"/>
          <w:sz w:val="28"/>
          <w:szCs w:val="28"/>
        </w:rPr>
        <w:t xml:space="preserve">and environments in which those systems operate. </w:t>
      </w:r>
    </w:p>
    <w:p w:rsidR="004E50B3" w:rsidRPr="006274EC" w:rsidRDefault="004E50B3" w:rsidP="004E50B3">
      <w:pPr>
        <w:autoSpaceDE w:val="0"/>
        <w:autoSpaceDN w:val="0"/>
        <w:adjustRightInd w:val="0"/>
        <w:spacing w:after="0" w:line="240" w:lineRule="auto"/>
        <w:ind w:left="270"/>
        <w:rPr>
          <w:rFonts w:ascii="Times New Roman" w:hAnsi="Times New Roman" w:cs="Times New Roman"/>
          <w:color w:val="0D0D0D" w:themeColor="text1" w:themeTint="F2"/>
          <w:sz w:val="28"/>
          <w:szCs w:val="28"/>
        </w:rPr>
      </w:pPr>
    </w:p>
    <w:p w:rsidR="004E50B3" w:rsidRPr="006274EC" w:rsidRDefault="004E50B3" w:rsidP="0019311B">
      <w:pPr>
        <w:autoSpaceDE w:val="0"/>
        <w:autoSpaceDN w:val="0"/>
        <w:adjustRightInd w:val="0"/>
        <w:spacing w:after="0" w:line="240" w:lineRule="auto"/>
        <w:rPr>
          <w:rFonts w:ascii="Times New Roman" w:hAnsi="Times New Roman" w:cs="Times New Roman"/>
          <w:color w:val="0D0D0D" w:themeColor="text1" w:themeTint="F2"/>
          <w:sz w:val="28"/>
          <w:szCs w:val="28"/>
        </w:rPr>
      </w:pPr>
    </w:p>
    <w:p w:rsidR="004E50B3" w:rsidRPr="006274EC" w:rsidRDefault="004E50B3" w:rsidP="0019311B">
      <w:pPr>
        <w:autoSpaceDE w:val="0"/>
        <w:autoSpaceDN w:val="0"/>
        <w:adjustRightInd w:val="0"/>
        <w:spacing w:after="0" w:line="240" w:lineRule="auto"/>
        <w:rPr>
          <w:rFonts w:ascii="Times New Roman" w:hAnsi="Times New Roman" w:cs="Times New Roman"/>
          <w:b/>
          <w:color w:val="0D0D0D" w:themeColor="text1" w:themeTint="F2"/>
          <w:sz w:val="28"/>
          <w:szCs w:val="28"/>
          <w:u w:val="single"/>
        </w:rPr>
      </w:pPr>
      <w:r w:rsidRPr="006274EC">
        <w:rPr>
          <w:rFonts w:ascii="Times New Roman" w:hAnsi="Times New Roman" w:cs="Times New Roman"/>
          <w:b/>
          <w:color w:val="0D0D0D" w:themeColor="text1" w:themeTint="F2"/>
          <w:sz w:val="28"/>
          <w:szCs w:val="28"/>
          <w:u w:val="single"/>
        </w:rPr>
        <w:t>Tier 3:</w:t>
      </w:r>
    </w:p>
    <w:p w:rsidR="004E50B3" w:rsidRPr="006274EC" w:rsidRDefault="004E50B3" w:rsidP="0019311B">
      <w:pPr>
        <w:autoSpaceDE w:val="0"/>
        <w:autoSpaceDN w:val="0"/>
        <w:adjustRightInd w:val="0"/>
        <w:spacing w:after="0" w:line="240" w:lineRule="auto"/>
        <w:rPr>
          <w:rFonts w:ascii="Times New Roman" w:hAnsi="Times New Roman" w:cs="Times New Roman"/>
          <w:color w:val="0D0D0D" w:themeColor="text1" w:themeTint="F2"/>
          <w:sz w:val="28"/>
          <w:szCs w:val="28"/>
        </w:rPr>
      </w:pPr>
    </w:p>
    <w:p w:rsidR="004E50B3" w:rsidRPr="006274EC" w:rsidRDefault="0019311B" w:rsidP="0019311B">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Finally, at Tier 3, risk</w:t>
      </w:r>
      <w:r w:rsidR="004E50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assessments can affect, for example: </w:t>
      </w:r>
    </w:p>
    <w:p w:rsidR="00D62B96" w:rsidRPr="006274EC" w:rsidRDefault="00D62B96" w:rsidP="0019311B">
      <w:pPr>
        <w:autoSpaceDE w:val="0"/>
        <w:autoSpaceDN w:val="0"/>
        <w:adjustRightInd w:val="0"/>
        <w:spacing w:after="0" w:line="240" w:lineRule="auto"/>
        <w:rPr>
          <w:rFonts w:ascii="Times New Roman" w:hAnsi="Times New Roman" w:cs="Times New Roman"/>
          <w:color w:val="0D0D0D" w:themeColor="text1" w:themeTint="F2"/>
          <w:sz w:val="28"/>
          <w:szCs w:val="28"/>
        </w:rPr>
      </w:pPr>
    </w:p>
    <w:p w:rsidR="004E50B3" w:rsidRPr="006274EC" w:rsidRDefault="0019311B" w:rsidP="004E50B3">
      <w:pPr>
        <w:pStyle w:val="ListParagraph"/>
        <w:numPr>
          <w:ilvl w:val="0"/>
          <w:numId w:val="49"/>
        </w:num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design decisions (including the selection, tailoring, and</w:t>
      </w:r>
      <w:r w:rsidR="004E50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supplementation of security controls and the</w:t>
      </w:r>
      <w:r w:rsidR="004E50B3" w:rsidRPr="006274EC">
        <w:rPr>
          <w:rFonts w:ascii="Times New Roman" w:hAnsi="Times New Roman" w:cs="Times New Roman"/>
          <w:color w:val="0D0D0D" w:themeColor="text1" w:themeTint="F2"/>
          <w:sz w:val="28"/>
          <w:szCs w:val="28"/>
        </w:rPr>
        <w:t xml:space="preserve"> selection of information technology products for organizational information systems); </w:t>
      </w:r>
      <w:r w:rsidRPr="006274EC">
        <w:rPr>
          <w:rFonts w:ascii="Times New Roman" w:hAnsi="Times New Roman" w:cs="Times New Roman"/>
          <w:color w:val="0D0D0D" w:themeColor="text1" w:themeTint="F2"/>
          <w:sz w:val="28"/>
          <w:szCs w:val="28"/>
        </w:rPr>
        <w:t xml:space="preserve"> </w:t>
      </w:r>
    </w:p>
    <w:p w:rsidR="004E50B3" w:rsidRPr="006274EC" w:rsidRDefault="004E50B3" w:rsidP="004E50B3">
      <w:pPr>
        <w:pStyle w:val="ListParagraph"/>
        <w:autoSpaceDE w:val="0"/>
        <w:autoSpaceDN w:val="0"/>
        <w:adjustRightInd w:val="0"/>
        <w:spacing w:after="0" w:line="240" w:lineRule="auto"/>
        <w:ind w:left="990"/>
        <w:rPr>
          <w:rFonts w:ascii="Times New Roman" w:hAnsi="Times New Roman" w:cs="Times New Roman"/>
          <w:color w:val="0D0D0D" w:themeColor="text1" w:themeTint="F2"/>
          <w:sz w:val="28"/>
          <w:szCs w:val="28"/>
        </w:rPr>
      </w:pPr>
    </w:p>
    <w:p w:rsidR="004E50B3" w:rsidRPr="006274EC" w:rsidRDefault="0019311B" w:rsidP="00E43576">
      <w:pPr>
        <w:pStyle w:val="ListParagraph"/>
        <w:numPr>
          <w:ilvl w:val="0"/>
          <w:numId w:val="49"/>
        </w:num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implementation decisions (including whether specific</w:t>
      </w:r>
      <w:r w:rsidR="004E50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information technology products or product </w:t>
      </w:r>
      <w:r w:rsidR="004E50B3" w:rsidRPr="006274EC">
        <w:rPr>
          <w:rFonts w:ascii="Times New Roman" w:hAnsi="Times New Roman" w:cs="Times New Roman"/>
          <w:color w:val="0D0D0D" w:themeColor="text1" w:themeTint="F2"/>
          <w:sz w:val="28"/>
          <w:szCs w:val="28"/>
        </w:rPr>
        <w:t xml:space="preserve">configurations meet security control requirements); and </w:t>
      </w:r>
    </w:p>
    <w:p w:rsidR="004E50B3" w:rsidRPr="006274EC" w:rsidRDefault="004E50B3" w:rsidP="004E50B3">
      <w:pPr>
        <w:pStyle w:val="ListParagraph"/>
        <w:rPr>
          <w:rFonts w:ascii="Times New Roman" w:hAnsi="Times New Roman" w:cs="Times New Roman"/>
          <w:color w:val="0D0D0D" w:themeColor="text1" w:themeTint="F2"/>
          <w:sz w:val="28"/>
          <w:szCs w:val="28"/>
        </w:rPr>
      </w:pPr>
    </w:p>
    <w:p w:rsidR="0019311B" w:rsidRPr="006274EC" w:rsidRDefault="0019311B" w:rsidP="004E50B3">
      <w:pPr>
        <w:pStyle w:val="ListParagraph"/>
        <w:numPr>
          <w:ilvl w:val="0"/>
          <w:numId w:val="49"/>
        </w:numPr>
        <w:autoSpaceDE w:val="0"/>
        <w:autoSpaceDN w:val="0"/>
        <w:adjustRightInd w:val="0"/>
        <w:spacing w:after="0" w:line="240" w:lineRule="auto"/>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operational</w:t>
      </w:r>
      <w:proofErr w:type="gramEnd"/>
      <w:r w:rsidRPr="006274EC">
        <w:rPr>
          <w:rFonts w:ascii="Times New Roman" w:hAnsi="Times New Roman" w:cs="Times New Roman"/>
          <w:color w:val="0D0D0D" w:themeColor="text1" w:themeTint="F2"/>
          <w:sz w:val="28"/>
          <w:szCs w:val="28"/>
        </w:rPr>
        <w:t xml:space="preserve"> decisions (including the requisite level of monitoring activity, the frequency</w:t>
      </w:r>
      <w:r w:rsidR="004E50B3"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of ongoing information system authorizations, and system maintenance decisions).</w:t>
      </w:r>
    </w:p>
    <w:p w:rsidR="008665A7" w:rsidRPr="006274EC" w:rsidRDefault="008665A7" w:rsidP="008665A7">
      <w:pPr>
        <w:pStyle w:val="ListParagraph"/>
        <w:rPr>
          <w:rFonts w:ascii="Times New Roman" w:hAnsi="Times New Roman" w:cs="Times New Roman"/>
          <w:color w:val="0D0D0D" w:themeColor="text1" w:themeTint="F2"/>
          <w:sz w:val="28"/>
          <w:szCs w:val="28"/>
        </w:rPr>
      </w:pPr>
    </w:p>
    <w:p w:rsidR="008665A7" w:rsidRPr="006274EC" w:rsidRDefault="008665A7" w:rsidP="008665A7">
      <w:pPr>
        <w:pStyle w:val="Default"/>
        <w:rPr>
          <w:color w:val="0D0D0D" w:themeColor="text1" w:themeTint="F2"/>
        </w:rPr>
      </w:pPr>
    </w:p>
    <w:p w:rsidR="008665A7" w:rsidRPr="006274EC" w:rsidRDefault="008665A7" w:rsidP="008665A7">
      <w:pPr>
        <w:pStyle w:val="Default"/>
        <w:rPr>
          <w:b/>
          <w:color w:val="0D0D0D" w:themeColor="text1" w:themeTint="F2"/>
          <w:sz w:val="28"/>
          <w:szCs w:val="28"/>
        </w:rPr>
      </w:pPr>
      <w:r w:rsidRPr="006274EC">
        <w:rPr>
          <w:b/>
          <w:color w:val="0D0D0D" w:themeColor="text1" w:themeTint="F2"/>
          <w:sz w:val="28"/>
          <w:szCs w:val="28"/>
        </w:rPr>
        <w:t xml:space="preserve">Q.20. How risk assessment is carries out at the organization tier of risk management hierarchy. </w:t>
      </w:r>
    </w:p>
    <w:p w:rsidR="008665A7" w:rsidRPr="006274EC" w:rsidRDefault="008665A7" w:rsidP="008665A7">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8665A7" w:rsidRPr="006274EC" w:rsidRDefault="008665A7" w:rsidP="008665A7">
      <w:pPr>
        <w:pStyle w:val="Default"/>
        <w:rPr>
          <w:b/>
          <w:color w:val="0D0D0D" w:themeColor="text1" w:themeTint="F2"/>
          <w:sz w:val="28"/>
          <w:szCs w:val="28"/>
        </w:rPr>
      </w:pPr>
    </w:p>
    <w:p w:rsidR="008665A7" w:rsidRPr="006274EC" w:rsidRDefault="008665A7" w:rsidP="0049774A">
      <w:pPr>
        <w:pStyle w:val="ListParagraph"/>
        <w:numPr>
          <w:ilvl w:val="0"/>
          <w:numId w:val="51"/>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At Tier 1, risk assessments support organizational strategies, policies, guidance, and processes for</w:t>
      </w:r>
    </w:p>
    <w:p w:rsidR="008665A7" w:rsidRPr="006274EC" w:rsidRDefault="008665A7" w:rsidP="008665A7">
      <w:pPr>
        <w:pStyle w:val="ListParagraph"/>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managing</w:t>
      </w:r>
      <w:proofErr w:type="gramEnd"/>
      <w:r w:rsidRPr="006274EC">
        <w:rPr>
          <w:rFonts w:ascii="Times New Roman" w:hAnsi="Times New Roman" w:cs="Times New Roman"/>
          <w:color w:val="0D0D0D" w:themeColor="text1" w:themeTint="F2"/>
          <w:sz w:val="28"/>
          <w:szCs w:val="28"/>
        </w:rPr>
        <w:t xml:space="preserve"> risk. Risk assessments conducted at Tier 1 focus on organizational operations, assets, and individuals—comprehensive assessments across mission/business lines. </w:t>
      </w:r>
    </w:p>
    <w:p w:rsidR="008665A7" w:rsidRPr="006274EC" w:rsidRDefault="008665A7" w:rsidP="008665A7">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8665A7" w:rsidRPr="006274EC" w:rsidRDefault="008665A7" w:rsidP="008665A7">
      <w:p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 xml:space="preserve">For example, Tier 1 risk assessments may address: </w:t>
      </w:r>
    </w:p>
    <w:p w:rsidR="008665A7" w:rsidRPr="006274EC" w:rsidRDefault="008665A7" w:rsidP="008665A7">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8665A7" w:rsidRPr="006274EC" w:rsidRDefault="008665A7" w:rsidP="008665A7">
      <w:pPr>
        <w:pStyle w:val="ListParagraph"/>
        <w:numPr>
          <w:ilvl w:val="1"/>
          <w:numId w:val="8"/>
        </w:numPr>
        <w:autoSpaceDE w:val="0"/>
        <w:autoSpaceDN w:val="0"/>
        <w:adjustRightInd w:val="0"/>
        <w:spacing w:after="0" w:line="240" w:lineRule="auto"/>
        <w:ind w:left="810" w:hanging="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specific types of threats directed at organizations that may be different from other organizations and how those threats affect policy decisions; </w:t>
      </w:r>
    </w:p>
    <w:p w:rsidR="008665A7" w:rsidRPr="006274EC" w:rsidRDefault="008665A7" w:rsidP="008665A7">
      <w:pPr>
        <w:pStyle w:val="ListParagraph"/>
        <w:numPr>
          <w:ilvl w:val="1"/>
          <w:numId w:val="8"/>
        </w:numPr>
        <w:autoSpaceDE w:val="0"/>
        <w:autoSpaceDN w:val="0"/>
        <w:adjustRightInd w:val="0"/>
        <w:spacing w:after="0" w:line="240" w:lineRule="auto"/>
        <w:ind w:left="810" w:hanging="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systemic weaknesses or deficiencies discovered in multiple organizational information systems capable of being exploited by adversaries; </w:t>
      </w:r>
    </w:p>
    <w:p w:rsidR="008665A7" w:rsidRPr="006274EC" w:rsidRDefault="008665A7" w:rsidP="008665A7">
      <w:pPr>
        <w:pStyle w:val="ListParagraph"/>
        <w:numPr>
          <w:ilvl w:val="1"/>
          <w:numId w:val="8"/>
        </w:numPr>
        <w:autoSpaceDE w:val="0"/>
        <w:autoSpaceDN w:val="0"/>
        <w:adjustRightInd w:val="0"/>
        <w:spacing w:after="0" w:line="240" w:lineRule="auto"/>
        <w:ind w:left="810" w:hanging="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potential adverse impact on organizations from the loss or compromise of organizational information (either intentionally or unintentionally); and </w:t>
      </w:r>
    </w:p>
    <w:p w:rsidR="008665A7" w:rsidRPr="006274EC" w:rsidRDefault="008665A7" w:rsidP="006B498E">
      <w:pPr>
        <w:pStyle w:val="ListParagraph"/>
        <w:numPr>
          <w:ilvl w:val="1"/>
          <w:numId w:val="8"/>
        </w:numPr>
        <w:autoSpaceDE w:val="0"/>
        <w:autoSpaceDN w:val="0"/>
        <w:adjustRightInd w:val="0"/>
        <w:spacing w:after="0" w:line="240" w:lineRule="auto"/>
        <w:ind w:left="810" w:hanging="54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use of new information and computing technologies such as mobile and cloud and the potential effect on the ability of organizations to successfully carry out their missions/business operations while using those technologies. </w:t>
      </w:r>
    </w:p>
    <w:p w:rsidR="008665A7" w:rsidRPr="006274EC" w:rsidRDefault="008665A7" w:rsidP="008665A7">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8665A7" w:rsidRPr="006274EC" w:rsidRDefault="008665A7" w:rsidP="0049774A">
      <w:pPr>
        <w:pStyle w:val="ListParagraph"/>
        <w:numPr>
          <w:ilvl w:val="0"/>
          <w:numId w:val="52"/>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Organization-wide assessments of risk can be based solely on the assumptions, constraints, risk tolerances, priorities, and trade-offs established in the risk framing step (i.e., derived primarily from Tier 1 activities). </w:t>
      </w:r>
    </w:p>
    <w:p w:rsidR="008665A7" w:rsidRPr="006274EC" w:rsidRDefault="008665A7" w:rsidP="006B498E">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8665A7" w:rsidRPr="006274EC" w:rsidRDefault="008665A7" w:rsidP="0049774A">
      <w:pPr>
        <w:pStyle w:val="ListParagraph"/>
        <w:numPr>
          <w:ilvl w:val="0"/>
          <w:numId w:val="52"/>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However, more realistic and meaningful risk assessments are based on assessments conducted across multiple mission/business lines (i.e., derived primarily from Tier 2 activities). </w:t>
      </w:r>
    </w:p>
    <w:p w:rsidR="008665A7" w:rsidRPr="006274EC" w:rsidRDefault="008665A7" w:rsidP="006B498E">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8665A7" w:rsidRPr="006274EC" w:rsidRDefault="008665A7" w:rsidP="0049774A">
      <w:pPr>
        <w:pStyle w:val="ListParagraph"/>
        <w:numPr>
          <w:ilvl w:val="0"/>
          <w:numId w:val="52"/>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ability of organizations to effectively use Tier 2 risk</w:t>
      </w:r>
      <w:r w:rsidRPr="006274EC">
        <w:rPr>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assessments as inputs to Tier 1 risk assessments is shaped by such considerations as: </w:t>
      </w:r>
    </w:p>
    <w:p w:rsidR="006B498E" w:rsidRPr="006274EC" w:rsidRDefault="008665A7" w:rsidP="0049774A">
      <w:pPr>
        <w:pStyle w:val="ListParagraph"/>
        <w:numPr>
          <w:ilvl w:val="1"/>
          <w:numId w:val="53"/>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similarity of organizational missions/business functions and mission/business processes; and </w:t>
      </w:r>
    </w:p>
    <w:p w:rsidR="008665A7" w:rsidRPr="006274EC" w:rsidRDefault="008665A7" w:rsidP="0049774A">
      <w:pPr>
        <w:pStyle w:val="ListParagraph"/>
        <w:numPr>
          <w:ilvl w:val="1"/>
          <w:numId w:val="53"/>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the</w:t>
      </w:r>
      <w:proofErr w:type="gramEnd"/>
      <w:r w:rsidRPr="006274EC">
        <w:rPr>
          <w:rFonts w:ascii="Times New Roman" w:hAnsi="Times New Roman" w:cs="Times New Roman"/>
          <w:color w:val="0D0D0D" w:themeColor="text1" w:themeTint="F2"/>
          <w:sz w:val="28"/>
          <w:szCs w:val="28"/>
        </w:rPr>
        <w:t xml:space="preserve"> degree of autonomy that organizational entities or subcomponents have with respect to parent</w:t>
      </w:r>
      <w:r w:rsidR="006B498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organizations. </w:t>
      </w:r>
    </w:p>
    <w:p w:rsidR="008665A7" w:rsidRPr="006274EC" w:rsidRDefault="008665A7" w:rsidP="006B498E">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8665A7" w:rsidRPr="006274EC" w:rsidRDefault="008665A7" w:rsidP="0049774A">
      <w:pPr>
        <w:pStyle w:val="ListParagraph"/>
        <w:numPr>
          <w:ilvl w:val="0"/>
          <w:numId w:val="52"/>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In decentralized organizations or organizations with varied missions/business functions and/or environments of operation, expert analysis may be needed to normalize the results from Tier 2 risk assessments. </w:t>
      </w:r>
    </w:p>
    <w:p w:rsidR="008665A7" w:rsidRPr="006274EC" w:rsidRDefault="008665A7" w:rsidP="006B498E">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6B498E" w:rsidRPr="006274EC" w:rsidRDefault="008665A7" w:rsidP="0049774A">
      <w:pPr>
        <w:pStyle w:val="ListParagraph"/>
        <w:numPr>
          <w:ilvl w:val="0"/>
          <w:numId w:val="52"/>
        </w:numPr>
        <w:autoSpaceDE w:val="0"/>
        <w:autoSpaceDN w:val="0"/>
        <w:adjustRightInd w:val="0"/>
        <w:spacing w:after="0" w:line="240" w:lineRule="auto"/>
        <w:ind w:left="360"/>
        <w:jc w:val="both"/>
        <w:rPr>
          <w:b/>
          <w:color w:val="0D0D0D" w:themeColor="text1" w:themeTint="F2"/>
          <w:sz w:val="28"/>
          <w:szCs w:val="28"/>
        </w:rPr>
      </w:pPr>
      <w:r w:rsidRPr="006274EC">
        <w:rPr>
          <w:rFonts w:ascii="Times New Roman" w:hAnsi="Times New Roman" w:cs="Times New Roman"/>
          <w:color w:val="0D0D0D" w:themeColor="text1" w:themeTint="F2"/>
          <w:sz w:val="28"/>
          <w:szCs w:val="28"/>
        </w:rPr>
        <w:t xml:space="preserve">Finally, risk assessments at Tier 1 take into consideration the identification of mission-essential functions from Continuity of Operations Plans (COOP) prepared by organizations when determining the contribution of Tier 2 risks. </w:t>
      </w:r>
    </w:p>
    <w:p w:rsidR="006B498E" w:rsidRPr="006274EC" w:rsidRDefault="006B498E" w:rsidP="006B498E">
      <w:pPr>
        <w:pStyle w:val="ListParagraph"/>
        <w:rPr>
          <w:rFonts w:ascii="Times New Roman" w:hAnsi="Times New Roman" w:cs="Times New Roman"/>
          <w:color w:val="0D0D0D" w:themeColor="text1" w:themeTint="F2"/>
          <w:sz w:val="28"/>
          <w:szCs w:val="28"/>
        </w:rPr>
      </w:pPr>
    </w:p>
    <w:p w:rsidR="008665A7" w:rsidRPr="006274EC" w:rsidRDefault="008665A7" w:rsidP="0049774A">
      <w:pPr>
        <w:pStyle w:val="ListParagraph"/>
        <w:numPr>
          <w:ilvl w:val="0"/>
          <w:numId w:val="52"/>
        </w:numPr>
        <w:autoSpaceDE w:val="0"/>
        <w:autoSpaceDN w:val="0"/>
        <w:adjustRightInd w:val="0"/>
        <w:spacing w:after="0" w:line="240" w:lineRule="auto"/>
        <w:ind w:left="360"/>
        <w:jc w:val="both"/>
        <w:rPr>
          <w:b/>
          <w:color w:val="0D0D0D" w:themeColor="text1" w:themeTint="F2"/>
          <w:sz w:val="28"/>
          <w:szCs w:val="28"/>
        </w:rPr>
      </w:pPr>
      <w:r w:rsidRPr="006274EC">
        <w:rPr>
          <w:rFonts w:ascii="Times New Roman" w:hAnsi="Times New Roman" w:cs="Times New Roman"/>
          <w:color w:val="0D0D0D" w:themeColor="text1" w:themeTint="F2"/>
          <w:sz w:val="28"/>
          <w:szCs w:val="28"/>
        </w:rPr>
        <w:t>Risk assessment results at Tier 1 are communicated to organizational entities at Tier 2 and Tier 3.</w:t>
      </w:r>
    </w:p>
    <w:p w:rsidR="008665A7" w:rsidRPr="006274EC" w:rsidRDefault="008665A7" w:rsidP="006B498E">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4A71B4" w:rsidRPr="006274EC" w:rsidRDefault="004A71B4" w:rsidP="004A71B4">
      <w:pPr>
        <w:pStyle w:val="Default"/>
        <w:rPr>
          <w:color w:val="0D0D0D" w:themeColor="text1" w:themeTint="F2"/>
        </w:rPr>
      </w:pPr>
    </w:p>
    <w:p w:rsidR="004A71B4" w:rsidRPr="006274EC" w:rsidRDefault="004A71B4" w:rsidP="004A71B4">
      <w:pPr>
        <w:pStyle w:val="Default"/>
        <w:rPr>
          <w:b/>
          <w:color w:val="0D0D0D" w:themeColor="text1" w:themeTint="F2"/>
          <w:sz w:val="28"/>
          <w:szCs w:val="28"/>
        </w:rPr>
      </w:pPr>
      <w:r w:rsidRPr="006274EC">
        <w:rPr>
          <w:color w:val="0D0D0D" w:themeColor="text1" w:themeTint="F2"/>
        </w:rPr>
        <w:t xml:space="preserve"> </w:t>
      </w:r>
      <w:r w:rsidRPr="006274EC">
        <w:rPr>
          <w:b/>
          <w:color w:val="0D0D0D" w:themeColor="text1" w:themeTint="F2"/>
          <w:sz w:val="28"/>
          <w:szCs w:val="28"/>
        </w:rPr>
        <w:t xml:space="preserve">Q.21. How risk assessment is carries out at the information system of risk management hierarchy. </w:t>
      </w:r>
    </w:p>
    <w:p w:rsidR="004A71B4" w:rsidRPr="006274EC" w:rsidRDefault="004A71B4" w:rsidP="004A71B4">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4A71B4" w:rsidRPr="006274EC" w:rsidRDefault="004A71B4" w:rsidP="004A71B4">
      <w:pPr>
        <w:pStyle w:val="Default"/>
        <w:rPr>
          <w:b/>
          <w:color w:val="0D0D0D" w:themeColor="text1" w:themeTint="F2"/>
          <w:sz w:val="28"/>
          <w:szCs w:val="28"/>
        </w:rPr>
      </w:pPr>
    </w:p>
    <w:p w:rsidR="00C3609E" w:rsidRPr="006274EC" w:rsidRDefault="004A71B4" w:rsidP="0049774A">
      <w:pPr>
        <w:pStyle w:val="ListParagraph"/>
        <w:numPr>
          <w:ilvl w:val="0"/>
          <w:numId w:val="54"/>
        </w:numPr>
        <w:autoSpaceDE w:val="0"/>
        <w:autoSpaceDN w:val="0"/>
        <w:adjustRightInd w:val="0"/>
        <w:spacing w:after="0" w:line="240" w:lineRule="auto"/>
        <w:ind w:left="45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Tier 2 context and the system development life cycle determine the purpose and define the scope of risk assessment activities at Tier 3. </w:t>
      </w:r>
    </w:p>
    <w:p w:rsidR="00C3609E" w:rsidRPr="006274EC" w:rsidRDefault="00C3609E" w:rsidP="00C3609E">
      <w:pPr>
        <w:autoSpaceDE w:val="0"/>
        <w:autoSpaceDN w:val="0"/>
        <w:adjustRightInd w:val="0"/>
        <w:spacing w:after="0" w:line="240" w:lineRule="auto"/>
        <w:ind w:left="450"/>
        <w:jc w:val="both"/>
        <w:rPr>
          <w:rFonts w:ascii="Times New Roman" w:hAnsi="Times New Roman" w:cs="Times New Roman"/>
          <w:color w:val="0D0D0D" w:themeColor="text1" w:themeTint="F2"/>
          <w:sz w:val="28"/>
          <w:szCs w:val="28"/>
        </w:rPr>
      </w:pPr>
    </w:p>
    <w:p w:rsidR="00C3609E" w:rsidRPr="006274EC" w:rsidRDefault="004A71B4" w:rsidP="0049774A">
      <w:pPr>
        <w:pStyle w:val="ListParagraph"/>
        <w:numPr>
          <w:ilvl w:val="0"/>
          <w:numId w:val="54"/>
        </w:numPr>
        <w:autoSpaceDE w:val="0"/>
        <w:autoSpaceDN w:val="0"/>
        <w:adjustRightInd w:val="0"/>
        <w:spacing w:after="0" w:line="240" w:lineRule="auto"/>
        <w:ind w:left="45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While initial risk assessments (i.e., risk assessments performed for the first time, rather than updating prior risk assessments) can be performed at any phase in the system development life cycle, ideally these assessments should be performed in the Initiation phase. </w:t>
      </w:r>
    </w:p>
    <w:p w:rsidR="00C3609E" w:rsidRPr="006274EC" w:rsidRDefault="00C3609E" w:rsidP="00C3609E">
      <w:pPr>
        <w:autoSpaceDE w:val="0"/>
        <w:autoSpaceDN w:val="0"/>
        <w:adjustRightInd w:val="0"/>
        <w:spacing w:after="0" w:line="240" w:lineRule="auto"/>
        <w:ind w:left="450"/>
        <w:jc w:val="both"/>
        <w:rPr>
          <w:rFonts w:ascii="Times New Roman" w:hAnsi="Times New Roman" w:cs="Times New Roman"/>
          <w:color w:val="0D0D0D" w:themeColor="text1" w:themeTint="F2"/>
          <w:sz w:val="28"/>
          <w:szCs w:val="28"/>
        </w:rPr>
      </w:pPr>
    </w:p>
    <w:p w:rsidR="00C3609E" w:rsidRPr="006274EC" w:rsidRDefault="004A71B4" w:rsidP="0049774A">
      <w:pPr>
        <w:pStyle w:val="ListParagraph"/>
        <w:numPr>
          <w:ilvl w:val="0"/>
          <w:numId w:val="54"/>
        </w:numPr>
        <w:autoSpaceDE w:val="0"/>
        <w:autoSpaceDN w:val="0"/>
        <w:adjustRightInd w:val="0"/>
        <w:spacing w:after="0" w:line="240" w:lineRule="auto"/>
        <w:ind w:left="45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In the Initiation phase, risk assessments evaluate the anticipated vulnerabilities and predisposing conditions affecting the confidentiality, integrity, and availability of information</w:t>
      </w:r>
      <w:r w:rsidR="00C3609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systems in the context of the planned environments of operation. </w:t>
      </w:r>
    </w:p>
    <w:p w:rsidR="00C3609E" w:rsidRPr="006274EC" w:rsidRDefault="00C3609E" w:rsidP="00C3609E">
      <w:pPr>
        <w:autoSpaceDE w:val="0"/>
        <w:autoSpaceDN w:val="0"/>
        <w:adjustRightInd w:val="0"/>
        <w:spacing w:after="0" w:line="240" w:lineRule="auto"/>
        <w:ind w:left="450"/>
        <w:jc w:val="both"/>
        <w:rPr>
          <w:rFonts w:ascii="Times New Roman" w:hAnsi="Times New Roman" w:cs="Times New Roman"/>
          <w:color w:val="0D0D0D" w:themeColor="text1" w:themeTint="F2"/>
          <w:sz w:val="28"/>
          <w:szCs w:val="28"/>
        </w:rPr>
      </w:pPr>
    </w:p>
    <w:p w:rsidR="00C3609E" w:rsidRPr="006274EC" w:rsidRDefault="004A71B4" w:rsidP="0049774A">
      <w:pPr>
        <w:pStyle w:val="ListParagraph"/>
        <w:numPr>
          <w:ilvl w:val="0"/>
          <w:numId w:val="54"/>
        </w:numPr>
        <w:autoSpaceDE w:val="0"/>
        <w:autoSpaceDN w:val="0"/>
        <w:adjustRightInd w:val="0"/>
        <w:spacing w:after="0" w:line="240" w:lineRule="auto"/>
        <w:ind w:left="45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Such assessments inform risk response, enabling information system owners/program managers, together with mission/business owners to make the final decisions about the security controls necessary based on the security categorization and the environment of operation. </w:t>
      </w:r>
    </w:p>
    <w:p w:rsidR="00C3609E" w:rsidRPr="006274EC" w:rsidRDefault="00C3609E" w:rsidP="00C3609E">
      <w:pPr>
        <w:autoSpaceDE w:val="0"/>
        <w:autoSpaceDN w:val="0"/>
        <w:adjustRightInd w:val="0"/>
        <w:spacing w:after="0" w:line="240" w:lineRule="auto"/>
        <w:ind w:left="450"/>
        <w:jc w:val="both"/>
        <w:rPr>
          <w:rFonts w:ascii="Times New Roman" w:hAnsi="Times New Roman" w:cs="Times New Roman"/>
          <w:color w:val="0D0D0D" w:themeColor="text1" w:themeTint="F2"/>
          <w:sz w:val="28"/>
          <w:szCs w:val="28"/>
        </w:rPr>
      </w:pPr>
    </w:p>
    <w:p w:rsidR="004A71B4" w:rsidRPr="006274EC" w:rsidRDefault="004A71B4" w:rsidP="0049774A">
      <w:pPr>
        <w:pStyle w:val="ListParagraph"/>
        <w:numPr>
          <w:ilvl w:val="0"/>
          <w:numId w:val="54"/>
        </w:numPr>
        <w:autoSpaceDE w:val="0"/>
        <w:autoSpaceDN w:val="0"/>
        <w:adjustRightInd w:val="0"/>
        <w:spacing w:after="0" w:line="240" w:lineRule="auto"/>
        <w:ind w:left="45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Risk assessments are also conducted at later phases in the system development life cycle, updating risk assessment results from earlier phases.</w:t>
      </w:r>
    </w:p>
    <w:p w:rsidR="00C3609E" w:rsidRPr="006274EC" w:rsidRDefault="00C3609E" w:rsidP="00C3609E">
      <w:pPr>
        <w:pStyle w:val="Default"/>
        <w:ind w:left="450"/>
        <w:jc w:val="both"/>
        <w:rPr>
          <w:color w:val="0D0D0D" w:themeColor="text1" w:themeTint="F2"/>
          <w:sz w:val="28"/>
          <w:szCs w:val="28"/>
        </w:rPr>
      </w:pPr>
    </w:p>
    <w:p w:rsidR="00C3609E" w:rsidRPr="006274EC" w:rsidRDefault="004A71B4" w:rsidP="0049774A">
      <w:pPr>
        <w:pStyle w:val="Default"/>
        <w:numPr>
          <w:ilvl w:val="0"/>
          <w:numId w:val="54"/>
        </w:numPr>
        <w:ind w:left="450"/>
        <w:jc w:val="both"/>
        <w:rPr>
          <w:color w:val="0D0D0D" w:themeColor="text1" w:themeTint="F2"/>
          <w:sz w:val="28"/>
          <w:szCs w:val="28"/>
        </w:rPr>
      </w:pPr>
      <w:r w:rsidRPr="006274EC">
        <w:rPr>
          <w:color w:val="0D0D0D" w:themeColor="text1" w:themeTint="F2"/>
          <w:sz w:val="28"/>
          <w:szCs w:val="28"/>
        </w:rPr>
        <w:t xml:space="preserve">These risk assessment results for as-built or as-deployed information systems typically include descriptions of vulnerabilities in the systems, an assessment of the risks associated with each vulnerability (thereby updating the assessment of vulnerability severity), and corrective actions that can be taken to mitigate the risks. </w:t>
      </w:r>
    </w:p>
    <w:p w:rsidR="00C3609E" w:rsidRPr="006274EC" w:rsidRDefault="00C3609E" w:rsidP="00C3609E">
      <w:pPr>
        <w:pStyle w:val="Default"/>
        <w:ind w:left="450"/>
        <w:jc w:val="both"/>
        <w:rPr>
          <w:color w:val="0D0D0D" w:themeColor="text1" w:themeTint="F2"/>
          <w:sz w:val="28"/>
          <w:szCs w:val="28"/>
        </w:rPr>
      </w:pPr>
    </w:p>
    <w:p w:rsidR="00C3609E" w:rsidRPr="006274EC" w:rsidRDefault="004A71B4" w:rsidP="0049774A">
      <w:pPr>
        <w:pStyle w:val="Default"/>
        <w:numPr>
          <w:ilvl w:val="0"/>
          <w:numId w:val="54"/>
        </w:numPr>
        <w:ind w:left="450"/>
        <w:jc w:val="both"/>
        <w:rPr>
          <w:color w:val="0D0D0D" w:themeColor="text1" w:themeTint="F2"/>
          <w:sz w:val="28"/>
          <w:szCs w:val="28"/>
        </w:rPr>
      </w:pPr>
      <w:r w:rsidRPr="006274EC">
        <w:rPr>
          <w:color w:val="0D0D0D" w:themeColor="text1" w:themeTint="F2"/>
          <w:sz w:val="28"/>
          <w:szCs w:val="28"/>
        </w:rPr>
        <w:t xml:space="preserve">The risk assessment results also include an assessment of the overall risk to the organization and the information contained in the information systems by operating the systems as evaluated. </w:t>
      </w:r>
    </w:p>
    <w:p w:rsidR="00C3609E" w:rsidRPr="006274EC" w:rsidRDefault="00C3609E" w:rsidP="004A71B4">
      <w:pPr>
        <w:pStyle w:val="Default"/>
        <w:rPr>
          <w:color w:val="0D0D0D" w:themeColor="text1" w:themeTint="F2"/>
          <w:sz w:val="28"/>
          <w:szCs w:val="28"/>
        </w:rPr>
      </w:pPr>
    </w:p>
    <w:p w:rsidR="004A71B4" w:rsidRPr="006274EC" w:rsidRDefault="004A71B4" w:rsidP="0049774A">
      <w:pPr>
        <w:pStyle w:val="Default"/>
        <w:numPr>
          <w:ilvl w:val="0"/>
          <w:numId w:val="54"/>
        </w:numPr>
        <w:ind w:left="360"/>
        <w:jc w:val="both"/>
        <w:rPr>
          <w:color w:val="0D0D0D" w:themeColor="text1" w:themeTint="F2"/>
          <w:sz w:val="28"/>
          <w:szCs w:val="28"/>
        </w:rPr>
      </w:pPr>
      <w:r w:rsidRPr="006274EC">
        <w:rPr>
          <w:color w:val="0D0D0D" w:themeColor="text1" w:themeTint="F2"/>
          <w:sz w:val="28"/>
          <w:szCs w:val="28"/>
        </w:rPr>
        <w:t>Risk assessment results at Tier 3 are communicated to</w:t>
      </w:r>
      <w:r w:rsidR="00C3609E" w:rsidRPr="006274EC">
        <w:rPr>
          <w:color w:val="0D0D0D" w:themeColor="text1" w:themeTint="F2"/>
          <w:sz w:val="28"/>
          <w:szCs w:val="28"/>
        </w:rPr>
        <w:t xml:space="preserve"> </w:t>
      </w:r>
      <w:r w:rsidRPr="006274EC">
        <w:rPr>
          <w:color w:val="0D0D0D" w:themeColor="text1" w:themeTint="F2"/>
          <w:sz w:val="28"/>
          <w:szCs w:val="28"/>
        </w:rPr>
        <w:t>organizational entities at Tier 1 and Tier 2.</w:t>
      </w:r>
    </w:p>
    <w:p w:rsidR="004A71B4" w:rsidRPr="006274EC" w:rsidRDefault="004A71B4" w:rsidP="00C3609E">
      <w:p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p>
    <w:p w:rsidR="004A71B4" w:rsidRPr="006274EC" w:rsidRDefault="004A71B4" w:rsidP="0049774A">
      <w:pPr>
        <w:pStyle w:val="ListParagraph"/>
        <w:numPr>
          <w:ilvl w:val="0"/>
          <w:numId w:val="54"/>
        </w:numPr>
        <w:autoSpaceDE w:val="0"/>
        <w:autoSpaceDN w:val="0"/>
        <w:adjustRightInd w:val="0"/>
        <w:spacing w:after="0" w:line="240" w:lineRule="auto"/>
        <w:ind w:left="360"/>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Risk assessment activities can be integrated with the steps in the Risk Management Framework (RMF).</w:t>
      </w:r>
    </w:p>
    <w:p w:rsidR="004A71B4" w:rsidRPr="006274EC" w:rsidRDefault="004A71B4" w:rsidP="004A71B4">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4A71B4" w:rsidRPr="006274EC" w:rsidRDefault="004A71B4" w:rsidP="004A71B4">
      <w:pPr>
        <w:autoSpaceDE w:val="0"/>
        <w:autoSpaceDN w:val="0"/>
        <w:adjustRightInd w:val="0"/>
        <w:spacing w:after="0" w:line="240" w:lineRule="auto"/>
        <w:rPr>
          <w:rFonts w:ascii="Times New Roman" w:hAnsi="Times New Roman" w:cs="Times New Roman"/>
          <w:b/>
          <w:i/>
          <w:iCs/>
          <w:color w:val="0D0D0D" w:themeColor="text1" w:themeTint="F2"/>
          <w:sz w:val="28"/>
          <w:szCs w:val="28"/>
          <w:u w:val="single"/>
        </w:rPr>
      </w:pPr>
      <w:r w:rsidRPr="006274EC">
        <w:rPr>
          <w:rFonts w:ascii="Times New Roman" w:hAnsi="Times New Roman" w:cs="Times New Roman"/>
          <w:b/>
          <w:i/>
          <w:iCs/>
          <w:color w:val="0D0D0D" w:themeColor="text1" w:themeTint="F2"/>
          <w:sz w:val="28"/>
          <w:szCs w:val="28"/>
          <w:u w:val="single"/>
        </w:rPr>
        <w:t>RMF Step 1 – Categorize:</w:t>
      </w:r>
    </w:p>
    <w:p w:rsidR="004A71B4" w:rsidRPr="006274EC" w:rsidRDefault="004A71B4" w:rsidP="004A71B4">
      <w:pPr>
        <w:autoSpaceDE w:val="0"/>
        <w:autoSpaceDN w:val="0"/>
        <w:adjustRightInd w:val="0"/>
        <w:spacing w:after="0" w:line="240" w:lineRule="auto"/>
        <w:rPr>
          <w:rFonts w:ascii="Times New Roman" w:hAnsi="Times New Roman" w:cs="Times New Roman"/>
          <w:i/>
          <w:iCs/>
          <w:color w:val="0D0D0D" w:themeColor="text1" w:themeTint="F2"/>
          <w:sz w:val="28"/>
          <w:szCs w:val="28"/>
        </w:rPr>
      </w:pPr>
    </w:p>
    <w:p w:rsidR="004A71B4" w:rsidRPr="006274EC" w:rsidRDefault="004A71B4" w:rsidP="0049774A">
      <w:pPr>
        <w:pStyle w:val="ListParagraph"/>
        <w:numPr>
          <w:ilvl w:val="0"/>
          <w:numId w:val="5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Organizations can use initial risk assessments to make security categorization decisions consistent with the risk management strategy provided by the risk executive (function) and as a preparatory step to security control selection.</w:t>
      </w:r>
    </w:p>
    <w:p w:rsidR="004A71B4" w:rsidRPr="006274EC" w:rsidRDefault="004A71B4" w:rsidP="00C3609E">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4A71B4" w:rsidRPr="006274EC" w:rsidRDefault="004A71B4" w:rsidP="004A71B4">
      <w:pPr>
        <w:autoSpaceDE w:val="0"/>
        <w:autoSpaceDN w:val="0"/>
        <w:adjustRightInd w:val="0"/>
        <w:spacing w:after="0" w:line="240" w:lineRule="auto"/>
        <w:rPr>
          <w:rFonts w:ascii="Times New Roman" w:hAnsi="Times New Roman" w:cs="Times New Roman"/>
          <w:b/>
          <w:i/>
          <w:iCs/>
          <w:color w:val="0D0D0D" w:themeColor="text1" w:themeTint="F2"/>
          <w:sz w:val="28"/>
          <w:szCs w:val="28"/>
          <w:u w:val="single"/>
        </w:rPr>
      </w:pPr>
      <w:r w:rsidRPr="006274EC">
        <w:rPr>
          <w:rFonts w:ascii="Times New Roman" w:hAnsi="Times New Roman" w:cs="Times New Roman"/>
          <w:b/>
          <w:i/>
          <w:iCs/>
          <w:color w:val="0D0D0D" w:themeColor="text1" w:themeTint="F2"/>
          <w:sz w:val="28"/>
          <w:szCs w:val="28"/>
          <w:u w:val="single"/>
        </w:rPr>
        <w:t>RMF Step 2 – Select</w:t>
      </w:r>
      <w:r w:rsidR="00C3609E" w:rsidRPr="006274EC">
        <w:rPr>
          <w:rFonts w:ascii="Times New Roman" w:hAnsi="Times New Roman" w:cs="Times New Roman"/>
          <w:b/>
          <w:i/>
          <w:iCs/>
          <w:color w:val="0D0D0D" w:themeColor="text1" w:themeTint="F2"/>
          <w:sz w:val="28"/>
          <w:szCs w:val="28"/>
          <w:u w:val="single"/>
        </w:rPr>
        <w:t>:</w:t>
      </w:r>
    </w:p>
    <w:p w:rsidR="00C3609E" w:rsidRPr="006274EC" w:rsidRDefault="00C3609E" w:rsidP="004A71B4">
      <w:pPr>
        <w:autoSpaceDE w:val="0"/>
        <w:autoSpaceDN w:val="0"/>
        <w:adjustRightInd w:val="0"/>
        <w:spacing w:after="0" w:line="240" w:lineRule="auto"/>
        <w:rPr>
          <w:rFonts w:ascii="Times New Roman" w:hAnsi="Times New Roman" w:cs="Times New Roman"/>
          <w:i/>
          <w:iCs/>
          <w:color w:val="0D0D0D" w:themeColor="text1" w:themeTint="F2"/>
          <w:sz w:val="28"/>
          <w:szCs w:val="28"/>
        </w:rPr>
      </w:pPr>
    </w:p>
    <w:p w:rsidR="004A71B4" w:rsidRPr="006274EC" w:rsidRDefault="004A71B4" w:rsidP="0049774A">
      <w:pPr>
        <w:pStyle w:val="ListParagraph"/>
        <w:numPr>
          <w:ilvl w:val="0"/>
          <w:numId w:val="5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Organizations can use risk assessments to inform and guide the selection of security controls for</w:t>
      </w:r>
      <w:r w:rsidR="00C3609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organizational information systems and environments of operation.</w:t>
      </w:r>
    </w:p>
    <w:p w:rsidR="004A71B4" w:rsidRPr="006274EC" w:rsidRDefault="004A71B4" w:rsidP="00C3609E">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4A71B4" w:rsidRPr="006274EC" w:rsidRDefault="004A71B4" w:rsidP="004A71B4">
      <w:pPr>
        <w:autoSpaceDE w:val="0"/>
        <w:autoSpaceDN w:val="0"/>
        <w:adjustRightInd w:val="0"/>
        <w:spacing w:after="0" w:line="240" w:lineRule="auto"/>
        <w:rPr>
          <w:rFonts w:ascii="Times New Roman" w:hAnsi="Times New Roman" w:cs="Times New Roman"/>
          <w:b/>
          <w:i/>
          <w:iCs/>
          <w:color w:val="0D0D0D" w:themeColor="text1" w:themeTint="F2"/>
          <w:sz w:val="28"/>
          <w:szCs w:val="28"/>
          <w:u w:val="single"/>
        </w:rPr>
      </w:pPr>
      <w:r w:rsidRPr="006274EC">
        <w:rPr>
          <w:rFonts w:ascii="Times New Roman" w:hAnsi="Times New Roman" w:cs="Times New Roman"/>
          <w:b/>
          <w:i/>
          <w:iCs/>
          <w:color w:val="0D0D0D" w:themeColor="text1" w:themeTint="F2"/>
          <w:sz w:val="28"/>
          <w:szCs w:val="28"/>
          <w:u w:val="single"/>
        </w:rPr>
        <w:t>RMF Step 3 – Implement</w:t>
      </w:r>
      <w:r w:rsidR="00C3609E" w:rsidRPr="006274EC">
        <w:rPr>
          <w:rFonts w:ascii="Times New Roman" w:hAnsi="Times New Roman" w:cs="Times New Roman"/>
          <w:b/>
          <w:i/>
          <w:iCs/>
          <w:color w:val="0D0D0D" w:themeColor="text1" w:themeTint="F2"/>
          <w:sz w:val="28"/>
          <w:szCs w:val="28"/>
          <w:u w:val="single"/>
        </w:rPr>
        <w:t>:</w:t>
      </w:r>
    </w:p>
    <w:p w:rsidR="00C3609E" w:rsidRPr="006274EC" w:rsidRDefault="00C3609E" w:rsidP="004A71B4">
      <w:pPr>
        <w:autoSpaceDE w:val="0"/>
        <w:autoSpaceDN w:val="0"/>
        <w:adjustRightInd w:val="0"/>
        <w:spacing w:after="0" w:line="240" w:lineRule="auto"/>
        <w:rPr>
          <w:rFonts w:ascii="Times New Roman" w:hAnsi="Times New Roman" w:cs="Times New Roman"/>
          <w:i/>
          <w:iCs/>
          <w:color w:val="0D0D0D" w:themeColor="text1" w:themeTint="F2"/>
          <w:sz w:val="28"/>
          <w:szCs w:val="28"/>
        </w:rPr>
      </w:pPr>
    </w:p>
    <w:p w:rsidR="004A71B4" w:rsidRPr="006274EC" w:rsidRDefault="004A71B4" w:rsidP="0049774A">
      <w:pPr>
        <w:pStyle w:val="ListParagraph"/>
        <w:numPr>
          <w:ilvl w:val="0"/>
          <w:numId w:val="5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Organizations can use risk assessment results to identify alternative implementations of selected</w:t>
      </w:r>
      <w:r w:rsidR="00C3609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security controls (e.g., considering vulnerabilities inherent in one security control implementation</w:t>
      </w:r>
      <w:r w:rsidR="00C3609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versus another).</w:t>
      </w:r>
    </w:p>
    <w:p w:rsidR="00C3609E" w:rsidRPr="006274EC" w:rsidRDefault="00C3609E" w:rsidP="00C3609E">
      <w:pPr>
        <w:autoSpaceDE w:val="0"/>
        <w:autoSpaceDN w:val="0"/>
        <w:adjustRightInd w:val="0"/>
        <w:spacing w:after="0" w:line="240" w:lineRule="auto"/>
        <w:rPr>
          <w:rFonts w:ascii="Times New Roman" w:hAnsi="Times New Roman" w:cs="Times New Roman"/>
          <w:color w:val="0D0D0D" w:themeColor="text1" w:themeTint="F2"/>
          <w:sz w:val="28"/>
          <w:szCs w:val="28"/>
        </w:rPr>
      </w:pPr>
    </w:p>
    <w:p w:rsidR="004A71B4" w:rsidRPr="006274EC" w:rsidRDefault="00C3609E" w:rsidP="004A71B4">
      <w:pPr>
        <w:autoSpaceDE w:val="0"/>
        <w:autoSpaceDN w:val="0"/>
        <w:adjustRightInd w:val="0"/>
        <w:spacing w:after="0" w:line="240" w:lineRule="auto"/>
        <w:jc w:val="both"/>
        <w:rPr>
          <w:rFonts w:ascii="Times New Roman" w:hAnsi="Times New Roman" w:cs="Times New Roman"/>
          <w:b/>
          <w:i/>
          <w:iCs/>
          <w:color w:val="0D0D0D" w:themeColor="text1" w:themeTint="F2"/>
          <w:sz w:val="28"/>
          <w:szCs w:val="28"/>
          <w:u w:val="single"/>
        </w:rPr>
      </w:pPr>
      <w:r w:rsidRPr="006274EC">
        <w:rPr>
          <w:rFonts w:ascii="Times New Roman" w:hAnsi="Times New Roman" w:cs="Times New Roman"/>
          <w:b/>
          <w:i/>
          <w:iCs/>
          <w:color w:val="0D0D0D" w:themeColor="text1" w:themeTint="F2"/>
          <w:sz w:val="28"/>
          <w:szCs w:val="28"/>
          <w:u w:val="single"/>
        </w:rPr>
        <w:t>RMF Step 4 – Assess:</w:t>
      </w:r>
    </w:p>
    <w:p w:rsidR="00C3609E" w:rsidRPr="006274EC" w:rsidRDefault="00C3609E" w:rsidP="004A71B4">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4A71B4" w:rsidRPr="006274EC" w:rsidRDefault="004A71B4" w:rsidP="0049774A">
      <w:pPr>
        <w:pStyle w:val="ListParagraph"/>
        <w:numPr>
          <w:ilvl w:val="0"/>
          <w:numId w:val="5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Organizations can use the results from security control assessments to inform risk assessments.</w:t>
      </w:r>
      <w:r w:rsidR="00C3609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Security control assessments (documented in security assessment reports) identify vulnerabilities</w:t>
      </w:r>
      <w:r w:rsidR="00C3609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in organizational information systems and the environments in which those systems operate.</w:t>
      </w:r>
    </w:p>
    <w:p w:rsidR="004A71B4" w:rsidRPr="006274EC" w:rsidRDefault="004A71B4" w:rsidP="004A71B4">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4A71B4" w:rsidRPr="006274EC" w:rsidRDefault="004A71B4" w:rsidP="004A71B4">
      <w:pPr>
        <w:autoSpaceDE w:val="0"/>
        <w:autoSpaceDN w:val="0"/>
        <w:adjustRightInd w:val="0"/>
        <w:spacing w:after="0" w:line="240" w:lineRule="auto"/>
        <w:rPr>
          <w:rFonts w:ascii="Times New Roman" w:hAnsi="Times New Roman" w:cs="Times New Roman"/>
          <w:b/>
          <w:i/>
          <w:iCs/>
          <w:color w:val="0D0D0D" w:themeColor="text1" w:themeTint="F2"/>
          <w:sz w:val="28"/>
          <w:szCs w:val="28"/>
          <w:u w:val="single"/>
        </w:rPr>
      </w:pPr>
      <w:r w:rsidRPr="006274EC">
        <w:rPr>
          <w:rFonts w:ascii="Times New Roman" w:hAnsi="Times New Roman" w:cs="Times New Roman"/>
          <w:b/>
          <w:i/>
          <w:iCs/>
          <w:color w:val="0D0D0D" w:themeColor="text1" w:themeTint="F2"/>
          <w:sz w:val="28"/>
          <w:szCs w:val="28"/>
          <w:u w:val="single"/>
        </w:rPr>
        <w:t>RMF Step 5 – Authorize</w:t>
      </w:r>
      <w:r w:rsidR="00C3609E" w:rsidRPr="006274EC">
        <w:rPr>
          <w:rFonts w:ascii="Times New Roman" w:hAnsi="Times New Roman" w:cs="Times New Roman"/>
          <w:b/>
          <w:i/>
          <w:iCs/>
          <w:color w:val="0D0D0D" w:themeColor="text1" w:themeTint="F2"/>
          <w:sz w:val="28"/>
          <w:szCs w:val="28"/>
          <w:u w:val="single"/>
        </w:rPr>
        <w:t>:</w:t>
      </w:r>
    </w:p>
    <w:p w:rsidR="00C3609E" w:rsidRPr="006274EC" w:rsidRDefault="00C3609E" w:rsidP="004A71B4">
      <w:pPr>
        <w:autoSpaceDE w:val="0"/>
        <w:autoSpaceDN w:val="0"/>
        <w:adjustRightInd w:val="0"/>
        <w:spacing w:after="0" w:line="240" w:lineRule="auto"/>
        <w:rPr>
          <w:rFonts w:ascii="Times New Roman" w:hAnsi="Times New Roman" w:cs="Times New Roman"/>
          <w:i/>
          <w:iCs/>
          <w:color w:val="0D0D0D" w:themeColor="text1" w:themeTint="F2"/>
          <w:sz w:val="28"/>
          <w:szCs w:val="28"/>
        </w:rPr>
      </w:pPr>
    </w:p>
    <w:p w:rsidR="004A71B4" w:rsidRPr="006274EC" w:rsidRDefault="004A71B4" w:rsidP="0049774A">
      <w:pPr>
        <w:pStyle w:val="ListParagraph"/>
        <w:numPr>
          <w:ilvl w:val="0"/>
          <w:numId w:val="5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Organizations can use risk assessment results to provide risk-related information to authorizing</w:t>
      </w:r>
      <w:r w:rsidR="00C3609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officials. The risk responses carried out by organizations based on the risk assessments result in a</w:t>
      </w:r>
      <w:r w:rsidR="00C3609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known security posture of organizational information systems and environments of operation.</w:t>
      </w:r>
    </w:p>
    <w:p w:rsidR="00C3609E" w:rsidRPr="006274EC" w:rsidRDefault="00C3609E" w:rsidP="00C3609E">
      <w:pPr>
        <w:autoSpaceDE w:val="0"/>
        <w:autoSpaceDN w:val="0"/>
        <w:adjustRightInd w:val="0"/>
        <w:spacing w:after="0" w:line="240" w:lineRule="auto"/>
        <w:rPr>
          <w:rFonts w:ascii="Times New Roman" w:hAnsi="Times New Roman" w:cs="Times New Roman"/>
          <w:b/>
          <w:i/>
          <w:iCs/>
          <w:color w:val="0D0D0D" w:themeColor="text1" w:themeTint="F2"/>
          <w:sz w:val="28"/>
          <w:szCs w:val="28"/>
          <w:u w:val="single"/>
        </w:rPr>
      </w:pPr>
    </w:p>
    <w:p w:rsidR="00C3609E" w:rsidRPr="006274EC" w:rsidRDefault="00C3609E" w:rsidP="00C3609E">
      <w:pPr>
        <w:autoSpaceDE w:val="0"/>
        <w:autoSpaceDN w:val="0"/>
        <w:adjustRightInd w:val="0"/>
        <w:spacing w:after="0" w:line="240" w:lineRule="auto"/>
        <w:rPr>
          <w:rFonts w:ascii="Times New Roman" w:hAnsi="Times New Roman" w:cs="Times New Roman"/>
          <w:b/>
          <w:i/>
          <w:iCs/>
          <w:color w:val="0D0D0D" w:themeColor="text1" w:themeTint="F2"/>
          <w:sz w:val="28"/>
          <w:szCs w:val="28"/>
          <w:u w:val="single"/>
        </w:rPr>
      </w:pPr>
      <w:r w:rsidRPr="006274EC">
        <w:rPr>
          <w:rFonts w:ascii="Times New Roman" w:hAnsi="Times New Roman" w:cs="Times New Roman"/>
          <w:b/>
          <w:i/>
          <w:iCs/>
          <w:color w:val="0D0D0D" w:themeColor="text1" w:themeTint="F2"/>
          <w:sz w:val="28"/>
          <w:szCs w:val="28"/>
          <w:u w:val="single"/>
        </w:rPr>
        <w:t>RMF Step 6 – Monitor:</w:t>
      </w:r>
    </w:p>
    <w:p w:rsidR="00C3609E" w:rsidRPr="006274EC" w:rsidRDefault="00C3609E" w:rsidP="004A71B4">
      <w:pPr>
        <w:autoSpaceDE w:val="0"/>
        <w:autoSpaceDN w:val="0"/>
        <w:adjustRightInd w:val="0"/>
        <w:spacing w:after="0" w:line="240" w:lineRule="auto"/>
        <w:rPr>
          <w:rFonts w:ascii="Times New Roman" w:hAnsi="Times New Roman" w:cs="Times New Roman"/>
          <w:i/>
          <w:iCs/>
          <w:color w:val="0D0D0D" w:themeColor="text1" w:themeTint="F2"/>
          <w:sz w:val="28"/>
          <w:szCs w:val="28"/>
        </w:rPr>
      </w:pPr>
    </w:p>
    <w:p w:rsidR="004A71B4" w:rsidRPr="006274EC" w:rsidRDefault="004A71B4" w:rsidP="0049774A">
      <w:pPr>
        <w:pStyle w:val="ListParagraph"/>
        <w:numPr>
          <w:ilvl w:val="0"/>
          <w:numId w:val="55"/>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Organizations can update risk assessments on an ongoing basis using security-related information</w:t>
      </w:r>
      <w:r w:rsidR="00C3609E"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from organizational continuous monitoring processes.</w:t>
      </w:r>
    </w:p>
    <w:p w:rsidR="00696ED2" w:rsidRPr="006274EC" w:rsidRDefault="00696ED2" w:rsidP="00696ED2">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696ED2" w:rsidRPr="006274EC" w:rsidRDefault="00696ED2" w:rsidP="00696ED2">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696ED2" w:rsidRPr="006274EC" w:rsidRDefault="00696ED2" w:rsidP="00696ED2">
      <w:pPr>
        <w:pStyle w:val="Default"/>
        <w:rPr>
          <w:color w:val="0D0D0D" w:themeColor="text1" w:themeTint="F2"/>
        </w:rPr>
      </w:pPr>
    </w:p>
    <w:p w:rsidR="00696ED2" w:rsidRPr="006274EC" w:rsidRDefault="00696ED2" w:rsidP="00696ED2">
      <w:pPr>
        <w:pStyle w:val="Default"/>
        <w:rPr>
          <w:b/>
          <w:color w:val="0D0D0D" w:themeColor="text1" w:themeTint="F2"/>
          <w:sz w:val="28"/>
          <w:szCs w:val="28"/>
        </w:rPr>
      </w:pPr>
      <w:r w:rsidRPr="006274EC">
        <w:rPr>
          <w:b/>
          <w:color w:val="0D0D0D" w:themeColor="text1" w:themeTint="F2"/>
          <w:sz w:val="28"/>
          <w:szCs w:val="28"/>
        </w:rPr>
        <w:t xml:space="preserve">Q.22. Explain the quantitative risk assessment. </w:t>
      </w:r>
    </w:p>
    <w:p w:rsidR="00696ED2" w:rsidRPr="006274EC" w:rsidRDefault="00696ED2" w:rsidP="00696ED2">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696ED2" w:rsidRPr="006274EC" w:rsidRDefault="00696ED2" w:rsidP="00696ED2">
      <w:pPr>
        <w:pStyle w:val="Default"/>
        <w:rPr>
          <w:b/>
          <w:color w:val="0D0D0D" w:themeColor="text1" w:themeTint="F2"/>
          <w:sz w:val="28"/>
          <w:szCs w:val="28"/>
        </w:rPr>
      </w:pPr>
    </w:p>
    <w:p w:rsidR="002A2E6C" w:rsidRPr="006274EC" w:rsidRDefault="00696ED2" w:rsidP="0049774A">
      <w:pPr>
        <w:pStyle w:val="ListParagraph"/>
        <w:numPr>
          <w:ilvl w:val="0"/>
          <w:numId w:val="57"/>
        </w:numPr>
        <w:autoSpaceDE w:val="0"/>
        <w:autoSpaceDN w:val="0"/>
        <w:adjustRightInd w:val="0"/>
        <w:spacing w:after="0" w:line="240" w:lineRule="auto"/>
        <w:ind w:left="45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In quantitative risk assessments, the goal is to try to calculate objective numeric values</w:t>
      </w:r>
      <w:r w:rsidR="002A2E6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for each of the components gathered during the risk assessment and cost-benefit</w:t>
      </w:r>
      <w:r w:rsidR="002A2E6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analysis. </w:t>
      </w:r>
    </w:p>
    <w:p w:rsidR="002A2E6C" w:rsidRPr="006274EC" w:rsidRDefault="002A2E6C" w:rsidP="002A2E6C">
      <w:pPr>
        <w:autoSpaceDE w:val="0"/>
        <w:autoSpaceDN w:val="0"/>
        <w:adjustRightInd w:val="0"/>
        <w:spacing w:after="0" w:line="240" w:lineRule="auto"/>
        <w:ind w:left="450"/>
        <w:rPr>
          <w:rFonts w:ascii="Times New Roman" w:hAnsi="Times New Roman" w:cs="Times New Roman"/>
          <w:color w:val="0D0D0D" w:themeColor="text1" w:themeTint="F2"/>
          <w:sz w:val="28"/>
          <w:szCs w:val="28"/>
        </w:rPr>
      </w:pPr>
    </w:p>
    <w:p w:rsidR="00696ED2" w:rsidRPr="006274EC" w:rsidRDefault="00696ED2" w:rsidP="0049774A">
      <w:pPr>
        <w:pStyle w:val="ListParagraph"/>
        <w:numPr>
          <w:ilvl w:val="0"/>
          <w:numId w:val="57"/>
        </w:numPr>
        <w:autoSpaceDE w:val="0"/>
        <w:autoSpaceDN w:val="0"/>
        <w:adjustRightInd w:val="0"/>
        <w:spacing w:after="0" w:line="240" w:lineRule="auto"/>
        <w:ind w:left="45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For example, you estimate the true value of each business asset in terms of</w:t>
      </w:r>
      <w:r w:rsidR="002A2E6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what it would cost to replace it, what it would cost in terms of lost productivity, what it</w:t>
      </w:r>
      <w:r w:rsidR="002A2E6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would cost in terms of brand reputation, and other direct and indirect business values.</w:t>
      </w:r>
    </w:p>
    <w:p w:rsidR="002A2E6C" w:rsidRPr="006274EC" w:rsidRDefault="002A2E6C" w:rsidP="002A2E6C">
      <w:pPr>
        <w:autoSpaceDE w:val="0"/>
        <w:autoSpaceDN w:val="0"/>
        <w:adjustRightInd w:val="0"/>
        <w:spacing w:after="0" w:line="240" w:lineRule="auto"/>
        <w:ind w:left="450"/>
        <w:rPr>
          <w:rFonts w:ascii="Times New Roman" w:hAnsi="Times New Roman" w:cs="Times New Roman"/>
          <w:color w:val="0D0D0D" w:themeColor="text1" w:themeTint="F2"/>
          <w:sz w:val="28"/>
          <w:szCs w:val="28"/>
        </w:rPr>
      </w:pPr>
    </w:p>
    <w:p w:rsidR="00696ED2" w:rsidRPr="006274EC" w:rsidRDefault="00696ED2" w:rsidP="0049774A">
      <w:pPr>
        <w:pStyle w:val="ListParagraph"/>
        <w:numPr>
          <w:ilvl w:val="0"/>
          <w:numId w:val="57"/>
        </w:numPr>
        <w:autoSpaceDE w:val="0"/>
        <w:autoSpaceDN w:val="0"/>
        <w:adjustRightInd w:val="0"/>
        <w:spacing w:after="0" w:line="240" w:lineRule="auto"/>
        <w:ind w:left="450"/>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You endeavor to use the same objectivity when computing asset exposure, cost of</w:t>
      </w:r>
    </w:p>
    <w:p w:rsidR="00696ED2" w:rsidRPr="006274EC" w:rsidRDefault="00696ED2" w:rsidP="002A2E6C">
      <w:pPr>
        <w:pStyle w:val="ListParagraph"/>
        <w:autoSpaceDE w:val="0"/>
        <w:autoSpaceDN w:val="0"/>
        <w:adjustRightInd w:val="0"/>
        <w:spacing w:after="0" w:line="240" w:lineRule="auto"/>
        <w:ind w:left="450"/>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controls</w:t>
      </w:r>
      <w:proofErr w:type="gramEnd"/>
      <w:r w:rsidRPr="006274EC">
        <w:rPr>
          <w:rFonts w:ascii="Times New Roman" w:hAnsi="Times New Roman" w:cs="Times New Roman"/>
          <w:color w:val="0D0D0D" w:themeColor="text1" w:themeTint="F2"/>
          <w:sz w:val="28"/>
          <w:szCs w:val="28"/>
        </w:rPr>
        <w:t>, and all of the other values that you identify during the risk management process.</w:t>
      </w:r>
    </w:p>
    <w:p w:rsidR="00696ED2" w:rsidRPr="006274EC" w:rsidRDefault="00696ED2" w:rsidP="00696ED2">
      <w:pPr>
        <w:autoSpaceDE w:val="0"/>
        <w:autoSpaceDN w:val="0"/>
        <w:adjustRightInd w:val="0"/>
        <w:spacing w:after="0" w:line="240" w:lineRule="auto"/>
        <w:rPr>
          <w:rFonts w:ascii="Times New Roman" w:hAnsi="Times New Roman" w:cs="Times New Roman"/>
          <w:color w:val="0D0D0D" w:themeColor="text1" w:themeTint="F2"/>
          <w:sz w:val="28"/>
          <w:szCs w:val="28"/>
        </w:rPr>
      </w:pPr>
    </w:p>
    <w:p w:rsidR="00696ED2" w:rsidRPr="006274EC" w:rsidRDefault="00696ED2" w:rsidP="00696ED2">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There are some significant weaknesses inherent in this approach that are not easily</w:t>
      </w:r>
    </w:p>
    <w:p w:rsidR="002A2E6C" w:rsidRPr="006274EC" w:rsidRDefault="00696ED2" w:rsidP="00696ED2">
      <w:pPr>
        <w:autoSpaceDE w:val="0"/>
        <w:autoSpaceDN w:val="0"/>
        <w:adjustRightInd w:val="0"/>
        <w:spacing w:after="0" w:line="240" w:lineRule="auto"/>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overcome</w:t>
      </w:r>
      <w:proofErr w:type="gramEnd"/>
      <w:r w:rsidRPr="006274EC">
        <w:rPr>
          <w:rFonts w:ascii="Times New Roman" w:hAnsi="Times New Roman" w:cs="Times New Roman"/>
          <w:color w:val="0D0D0D" w:themeColor="text1" w:themeTint="F2"/>
          <w:sz w:val="28"/>
          <w:szCs w:val="28"/>
        </w:rPr>
        <w:t xml:space="preserve">. </w:t>
      </w:r>
    </w:p>
    <w:p w:rsidR="002A2E6C"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696ED2" w:rsidRPr="006274EC" w:rsidRDefault="00696ED2" w:rsidP="0049774A">
      <w:pPr>
        <w:pStyle w:val="ListParagraph"/>
        <w:numPr>
          <w:ilvl w:val="0"/>
          <w:numId w:val="56"/>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First, there is no formal and rigorous way to effectively calculate values for</w:t>
      </w:r>
    </w:p>
    <w:p w:rsidR="00696ED2" w:rsidRPr="006274EC" w:rsidRDefault="00696ED2" w:rsidP="002A2E6C">
      <w:pPr>
        <w:pStyle w:val="ListParagraph"/>
        <w:autoSpaceDE w:val="0"/>
        <w:autoSpaceDN w:val="0"/>
        <w:adjustRightInd w:val="0"/>
        <w:spacing w:after="0" w:line="240" w:lineRule="auto"/>
        <w:jc w:val="both"/>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assets</w:t>
      </w:r>
      <w:proofErr w:type="gramEnd"/>
      <w:r w:rsidRPr="006274EC">
        <w:rPr>
          <w:rFonts w:ascii="Times New Roman" w:hAnsi="Times New Roman" w:cs="Times New Roman"/>
          <w:color w:val="0D0D0D" w:themeColor="text1" w:themeTint="F2"/>
          <w:sz w:val="28"/>
          <w:szCs w:val="28"/>
        </w:rPr>
        <w:t xml:space="preserve"> and controls. In other words, while it may appear to give you more detail, the</w:t>
      </w:r>
      <w:r w:rsidR="002A2E6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financial values actually obscure the fact that the numbers are based on estimates. How</w:t>
      </w:r>
      <w:r w:rsidR="002A2E6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can you precisely and accurately calculate the impact that a highly public security</w:t>
      </w:r>
      <w:r w:rsidR="002A2E6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incident might have on your brand? If it is available you can examine historical data, but</w:t>
      </w:r>
      <w:r w:rsidR="002A2E6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quite often it is not.</w:t>
      </w:r>
    </w:p>
    <w:p w:rsidR="002A2E6C"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2A2E6C" w:rsidRPr="006274EC" w:rsidRDefault="00696ED2" w:rsidP="0049774A">
      <w:pPr>
        <w:pStyle w:val="ListParagraph"/>
        <w:numPr>
          <w:ilvl w:val="0"/>
          <w:numId w:val="56"/>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Second, organizations that have tried to meticulously apply all aspects of quantitative risk</w:t>
      </w:r>
      <w:r w:rsidR="002A2E6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management have found the process to be extremely costly. Such projects usually take a</w:t>
      </w:r>
      <w:r w:rsidR="002A2E6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very long time to complete their first full cycle, and they usually involve a lot of staff</w:t>
      </w:r>
      <w:r w:rsidR="002A2E6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 xml:space="preserve">members arguing over the details of how specific fiscal values were calculated. </w:t>
      </w:r>
    </w:p>
    <w:p w:rsidR="002A2E6C"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696ED2" w:rsidRPr="006274EC" w:rsidRDefault="00696ED2" w:rsidP="0049774A">
      <w:pPr>
        <w:pStyle w:val="ListParagraph"/>
        <w:numPr>
          <w:ilvl w:val="0"/>
          <w:numId w:val="56"/>
        </w:num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Third, for</w:t>
      </w:r>
      <w:r w:rsidR="002A2E6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organizations with high value assets, the cost of exposure may be so high that you would</w:t>
      </w:r>
      <w:r w:rsidR="002A2E6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spend an exceedingly large amount of money to mitigate any risks to which you were</w:t>
      </w:r>
      <w:r w:rsidR="002A2E6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exposed. This is not realistic, though; an organization would not spend its entire budget</w:t>
      </w:r>
      <w:r w:rsidR="002A2E6C" w:rsidRPr="006274EC">
        <w:rPr>
          <w:rFonts w:ascii="Times New Roman" w:hAnsi="Times New Roman" w:cs="Times New Roman"/>
          <w:color w:val="0D0D0D" w:themeColor="text1" w:themeTint="F2"/>
          <w:sz w:val="28"/>
          <w:szCs w:val="28"/>
        </w:rPr>
        <w:t xml:space="preserve"> </w:t>
      </w:r>
      <w:r w:rsidRPr="006274EC">
        <w:rPr>
          <w:rFonts w:ascii="Times New Roman" w:hAnsi="Times New Roman" w:cs="Times New Roman"/>
          <w:color w:val="0D0D0D" w:themeColor="text1" w:themeTint="F2"/>
          <w:sz w:val="28"/>
          <w:szCs w:val="28"/>
        </w:rPr>
        <w:t>to protect a single asset, or even its top five assets.</w:t>
      </w:r>
    </w:p>
    <w:p w:rsidR="00696ED2" w:rsidRPr="006274EC" w:rsidRDefault="00696ED2"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696ED2"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S</w:t>
      </w:r>
      <w:r w:rsidR="00696ED2" w:rsidRPr="006274EC">
        <w:rPr>
          <w:rFonts w:ascii="Times New Roman" w:hAnsi="Times New Roman" w:cs="Times New Roman"/>
          <w:color w:val="0D0D0D" w:themeColor="text1" w:themeTint="F2"/>
          <w:sz w:val="28"/>
          <w:szCs w:val="28"/>
        </w:rPr>
        <w:t>ome of</w:t>
      </w:r>
      <w:r w:rsidRPr="006274EC">
        <w:rPr>
          <w:rFonts w:ascii="Times New Roman" w:hAnsi="Times New Roman" w:cs="Times New Roman"/>
          <w:color w:val="0D0D0D" w:themeColor="text1" w:themeTint="F2"/>
          <w:sz w:val="28"/>
          <w:szCs w:val="28"/>
        </w:rPr>
        <w:t xml:space="preserve"> </w:t>
      </w:r>
      <w:r w:rsidR="00696ED2" w:rsidRPr="006274EC">
        <w:rPr>
          <w:rFonts w:ascii="Times New Roman" w:hAnsi="Times New Roman" w:cs="Times New Roman"/>
          <w:color w:val="0D0D0D" w:themeColor="text1" w:themeTint="F2"/>
          <w:sz w:val="28"/>
          <w:szCs w:val="28"/>
        </w:rPr>
        <w:t>the factors and values that are typically evaluated during a quantitative risk assessment</w:t>
      </w:r>
      <w:r w:rsidRPr="006274EC">
        <w:rPr>
          <w:rFonts w:ascii="Times New Roman" w:hAnsi="Times New Roman" w:cs="Times New Roman"/>
          <w:color w:val="0D0D0D" w:themeColor="text1" w:themeTint="F2"/>
          <w:sz w:val="28"/>
          <w:szCs w:val="28"/>
        </w:rPr>
        <w:t xml:space="preserve"> </w:t>
      </w:r>
      <w:r w:rsidR="00696ED2" w:rsidRPr="006274EC">
        <w:rPr>
          <w:rFonts w:ascii="Times New Roman" w:hAnsi="Times New Roman" w:cs="Times New Roman"/>
          <w:color w:val="0D0D0D" w:themeColor="text1" w:themeTint="F2"/>
          <w:sz w:val="28"/>
          <w:szCs w:val="28"/>
        </w:rPr>
        <w:t>such as asset valuation; costing controls; determining Return On Security Investment</w:t>
      </w:r>
      <w:r w:rsidRPr="006274EC">
        <w:rPr>
          <w:rFonts w:ascii="Times New Roman" w:hAnsi="Times New Roman" w:cs="Times New Roman"/>
          <w:color w:val="0D0D0D" w:themeColor="text1" w:themeTint="F2"/>
          <w:sz w:val="28"/>
          <w:szCs w:val="28"/>
        </w:rPr>
        <w:t xml:space="preserve"> </w:t>
      </w:r>
      <w:r w:rsidR="00696ED2" w:rsidRPr="006274EC">
        <w:rPr>
          <w:rFonts w:ascii="Times New Roman" w:hAnsi="Times New Roman" w:cs="Times New Roman"/>
          <w:color w:val="0D0D0D" w:themeColor="text1" w:themeTint="F2"/>
          <w:sz w:val="28"/>
          <w:szCs w:val="28"/>
        </w:rPr>
        <w:t>(ROSI); and calculating values for Single Loss Expectancy (SLE), Annual Rate of</w:t>
      </w:r>
      <w:r w:rsidRPr="006274EC">
        <w:rPr>
          <w:rFonts w:ascii="Times New Roman" w:hAnsi="Times New Roman" w:cs="Times New Roman"/>
          <w:color w:val="0D0D0D" w:themeColor="text1" w:themeTint="F2"/>
          <w:sz w:val="28"/>
          <w:szCs w:val="28"/>
        </w:rPr>
        <w:t xml:space="preserve"> </w:t>
      </w:r>
      <w:r w:rsidR="00696ED2" w:rsidRPr="006274EC">
        <w:rPr>
          <w:rFonts w:ascii="Times New Roman" w:hAnsi="Times New Roman" w:cs="Times New Roman"/>
          <w:color w:val="0D0D0D" w:themeColor="text1" w:themeTint="F2"/>
          <w:sz w:val="28"/>
          <w:szCs w:val="28"/>
        </w:rPr>
        <w:t xml:space="preserve">Occurrence (ARO), and Annual Loss Expectancy (ALE). </w:t>
      </w:r>
    </w:p>
    <w:p w:rsidR="002A2E6C"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2A2E6C" w:rsidRPr="006274EC" w:rsidRDefault="002A2E6C" w:rsidP="002A2E6C">
      <w:pPr>
        <w:autoSpaceDE w:val="0"/>
        <w:autoSpaceDN w:val="0"/>
        <w:adjustRightInd w:val="0"/>
        <w:spacing w:after="0" w:line="240" w:lineRule="auto"/>
        <w:jc w:val="both"/>
        <w:rPr>
          <w:rFonts w:ascii="Times New Roman" w:hAnsi="Times New Roman" w:cs="Times New Roman"/>
          <w:b/>
          <w:bCs/>
          <w:iCs/>
          <w:color w:val="0D0D0D" w:themeColor="text1" w:themeTint="F2"/>
          <w:sz w:val="28"/>
          <w:szCs w:val="28"/>
          <w:u w:val="single"/>
        </w:rPr>
      </w:pPr>
      <w:r w:rsidRPr="006274EC">
        <w:rPr>
          <w:rFonts w:ascii="Times New Roman" w:hAnsi="Times New Roman" w:cs="Times New Roman"/>
          <w:b/>
          <w:bCs/>
          <w:iCs/>
          <w:color w:val="0D0D0D" w:themeColor="text1" w:themeTint="F2"/>
          <w:sz w:val="28"/>
          <w:szCs w:val="28"/>
          <w:u w:val="single"/>
        </w:rPr>
        <w:t>Valuing Assets:</w:t>
      </w:r>
    </w:p>
    <w:p w:rsidR="002A2E6C"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2A2E6C"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lastRenderedPageBreak/>
        <w:t>Determining the monetary value of an asset is an important part of security risk</w:t>
      </w:r>
    </w:p>
    <w:p w:rsidR="002A2E6C"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management</w:t>
      </w:r>
      <w:proofErr w:type="gramEnd"/>
      <w:r w:rsidRPr="006274EC">
        <w:rPr>
          <w:rFonts w:ascii="Times New Roman" w:hAnsi="Times New Roman" w:cs="Times New Roman"/>
          <w:color w:val="0D0D0D" w:themeColor="text1" w:themeTint="F2"/>
          <w:sz w:val="28"/>
          <w:szCs w:val="28"/>
        </w:rPr>
        <w:t>. Business managers often rely on the value of an asset to guide them in</w:t>
      </w:r>
    </w:p>
    <w:p w:rsidR="002A2E6C"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determining</w:t>
      </w:r>
      <w:proofErr w:type="gramEnd"/>
      <w:r w:rsidRPr="006274EC">
        <w:rPr>
          <w:rFonts w:ascii="Times New Roman" w:hAnsi="Times New Roman" w:cs="Times New Roman"/>
          <w:color w:val="0D0D0D" w:themeColor="text1" w:themeTint="F2"/>
          <w:sz w:val="28"/>
          <w:szCs w:val="28"/>
        </w:rPr>
        <w:t xml:space="preserve"> how much money and time they should spend securing it. </w:t>
      </w:r>
    </w:p>
    <w:p w:rsidR="002A2E6C"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2A2E6C" w:rsidRPr="006274EC" w:rsidRDefault="002A2E6C" w:rsidP="002A2E6C">
      <w:pPr>
        <w:autoSpaceDE w:val="0"/>
        <w:autoSpaceDN w:val="0"/>
        <w:adjustRightInd w:val="0"/>
        <w:spacing w:after="0" w:line="240" w:lineRule="auto"/>
        <w:jc w:val="both"/>
        <w:rPr>
          <w:rFonts w:ascii="Times New Roman" w:hAnsi="Times New Roman" w:cs="Times New Roman"/>
          <w:b/>
          <w:bCs/>
          <w:iCs/>
          <w:color w:val="0D0D0D" w:themeColor="text1" w:themeTint="F2"/>
          <w:sz w:val="28"/>
          <w:szCs w:val="28"/>
          <w:u w:val="single"/>
        </w:rPr>
      </w:pPr>
      <w:r w:rsidRPr="006274EC">
        <w:rPr>
          <w:rFonts w:ascii="Times New Roman" w:hAnsi="Times New Roman" w:cs="Times New Roman"/>
          <w:b/>
          <w:bCs/>
          <w:iCs/>
          <w:color w:val="0D0D0D" w:themeColor="text1" w:themeTint="F2"/>
          <w:sz w:val="28"/>
          <w:szCs w:val="28"/>
          <w:u w:val="single"/>
        </w:rPr>
        <w:t>Determining the ARO:</w:t>
      </w:r>
    </w:p>
    <w:p w:rsidR="002A2E6C" w:rsidRPr="006274EC" w:rsidRDefault="002A2E6C" w:rsidP="002A2E6C">
      <w:pPr>
        <w:autoSpaceDE w:val="0"/>
        <w:autoSpaceDN w:val="0"/>
        <w:adjustRightInd w:val="0"/>
        <w:spacing w:after="0" w:line="240" w:lineRule="auto"/>
        <w:jc w:val="both"/>
        <w:rPr>
          <w:rFonts w:ascii="Times New Roman" w:hAnsi="Times New Roman" w:cs="Times New Roman"/>
          <w:b/>
          <w:bCs/>
          <w:iCs/>
          <w:color w:val="0D0D0D" w:themeColor="text1" w:themeTint="F2"/>
          <w:sz w:val="28"/>
          <w:szCs w:val="28"/>
          <w:u w:val="single"/>
        </w:rPr>
      </w:pPr>
    </w:p>
    <w:p w:rsidR="002A2E6C"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 xml:space="preserve">The ARO is the number of times that you reasonably expect the risk to occur during one year. Making these estimates is very difficult; there is very little actuarial data available. What has been gathered so far appears to be private information held by a few property insurance </w:t>
      </w:r>
      <w:proofErr w:type="gramStart"/>
      <w:r w:rsidRPr="006274EC">
        <w:rPr>
          <w:rFonts w:ascii="Times New Roman" w:hAnsi="Times New Roman" w:cs="Times New Roman"/>
          <w:color w:val="0D0D0D" w:themeColor="text1" w:themeTint="F2"/>
          <w:sz w:val="28"/>
          <w:szCs w:val="28"/>
        </w:rPr>
        <w:t>firms.</w:t>
      </w:r>
      <w:proofErr w:type="gramEnd"/>
    </w:p>
    <w:p w:rsidR="002A2E6C"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2A2E6C" w:rsidRPr="006274EC" w:rsidRDefault="002A2E6C" w:rsidP="002A2E6C">
      <w:pPr>
        <w:autoSpaceDE w:val="0"/>
        <w:autoSpaceDN w:val="0"/>
        <w:adjustRightInd w:val="0"/>
        <w:spacing w:after="0" w:line="240" w:lineRule="auto"/>
        <w:jc w:val="both"/>
        <w:rPr>
          <w:rFonts w:ascii="Times New Roman" w:hAnsi="Times New Roman" w:cs="Times New Roman"/>
          <w:b/>
          <w:bCs/>
          <w:iCs/>
          <w:color w:val="0D0D0D" w:themeColor="text1" w:themeTint="F2"/>
          <w:sz w:val="28"/>
          <w:szCs w:val="28"/>
          <w:u w:val="single"/>
        </w:rPr>
      </w:pPr>
      <w:r w:rsidRPr="006274EC">
        <w:rPr>
          <w:rFonts w:ascii="Times New Roman" w:hAnsi="Times New Roman" w:cs="Times New Roman"/>
          <w:b/>
          <w:bCs/>
          <w:iCs/>
          <w:color w:val="0D0D0D" w:themeColor="text1" w:themeTint="F2"/>
          <w:sz w:val="28"/>
          <w:szCs w:val="28"/>
          <w:u w:val="single"/>
        </w:rPr>
        <w:t>Determining the ALE:</w:t>
      </w:r>
    </w:p>
    <w:p w:rsidR="002A2E6C" w:rsidRPr="006274EC" w:rsidRDefault="002A2E6C" w:rsidP="002A2E6C">
      <w:pPr>
        <w:autoSpaceDE w:val="0"/>
        <w:autoSpaceDN w:val="0"/>
        <w:adjustRightInd w:val="0"/>
        <w:spacing w:after="0" w:line="240" w:lineRule="auto"/>
        <w:jc w:val="both"/>
        <w:rPr>
          <w:rFonts w:ascii="Times New Roman" w:hAnsi="Times New Roman" w:cs="Times New Roman"/>
          <w:b/>
          <w:bCs/>
          <w:iCs/>
          <w:color w:val="0D0D0D" w:themeColor="text1" w:themeTint="F2"/>
          <w:sz w:val="28"/>
          <w:szCs w:val="28"/>
          <w:u w:val="single"/>
        </w:rPr>
      </w:pPr>
    </w:p>
    <w:p w:rsidR="002A2E6C"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The ALE is the total amount of money that your organization will lose in one year if</w:t>
      </w:r>
    </w:p>
    <w:p w:rsidR="002A2E6C"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nothing</w:t>
      </w:r>
      <w:proofErr w:type="gramEnd"/>
      <w:r w:rsidRPr="006274EC">
        <w:rPr>
          <w:rFonts w:ascii="Times New Roman" w:hAnsi="Times New Roman" w:cs="Times New Roman"/>
          <w:color w:val="0D0D0D" w:themeColor="text1" w:themeTint="F2"/>
          <w:sz w:val="28"/>
          <w:szCs w:val="28"/>
        </w:rPr>
        <w:t xml:space="preserve"> is done to mitigate the risk. Calculate this value by multiplying the SLE by the ARO. The ALE is similar to the relative rank of a qualitative risk analysis.</w:t>
      </w:r>
    </w:p>
    <w:p w:rsidR="002A2E6C"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
    <w:p w:rsidR="002A2E6C" w:rsidRPr="006274EC" w:rsidRDefault="002A2E6C" w:rsidP="002A2E6C">
      <w:pPr>
        <w:autoSpaceDE w:val="0"/>
        <w:autoSpaceDN w:val="0"/>
        <w:adjustRightInd w:val="0"/>
        <w:spacing w:after="0" w:line="240" w:lineRule="auto"/>
        <w:jc w:val="both"/>
        <w:rPr>
          <w:rFonts w:ascii="Times New Roman" w:hAnsi="Times New Roman" w:cs="Times New Roman"/>
          <w:b/>
          <w:bCs/>
          <w:iCs/>
          <w:color w:val="0D0D0D" w:themeColor="text1" w:themeTint="F2"/>
          <w:sz w:val="28"/>
          <w:szCs w:val="28"/>
          <w:u w:val="single"/>
        </w:rPr>
      </w:pPr>
      <w:r w:rsidRPr="006274EC">
        <w:rPr>
          <w:rFonts w:ascii="Times New Roman" w:hAnsi="Times New Roman" w:cs="Times New Roman"/>
          <w:b/>
          <w:bCs/>
          <w:iCs/>
          <w:color w:val="0D0D0D" w:themeColor="text1" w:themeTint="F2"/>
          <w:sz w:val="28"/>
          <w:szCs w:val="28"/>
          <w:u w:val="single"/>
        </w:rPr>
        <w:t>Determining Cost of Controls:</w:t>
      </w:r>
    </w:p>
    <w:p w:rsidR="002A2E6C" w:rsidRPr="006274EC" w:rsidRDefault="002A2E6C" w:rsidP="002A2E6C">
      <w:pPr>
        <w:autoSpaceDE w:val="0"/>
        <w:autoSpaceDN w:val="0"/>
        <w:adjustRightInd w:val="0"/>
        <w:spacing w:after="0" w:line="240" w:lineRule="auto"/>
        <w:jc w:val="both"/>
        <w:rPr>
          <w:rFonts w:ascii="Times New Roman" w:hAnsi="Times New Roman" w:cs="Times New Roman"/>
          <w:b/>
          <w:bCs/>
          <w:iCs/>
          <w:color w:val="0D0D0D" w:themeColor="text1" w:themeTint="F2"/>
          <w:sz w:val="28"/>
          <w:szCs w:val="28"/>
          <w:u w:val="single"/>
        </w:rPr>
      </w:pPr>
    </w:p>
    <w:p w:rsidR="002A2E6C"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Determining the cost of controls requires accurate estimates on how much acquiring,</w:t>
      </w:r>
    </w:p>
    <w:p w:rsidR="002A2E6C" w:rsidRPr="006274EC" w:rsidRDefault="002A2E6C" w:rsidP="002A2E6C">
      <w:pPr>
        <w:autoSpaceDE w:val="0"/>
        <w:autoSpaceDN w:val="0"/>
        <w:adjustRightInd w:val="0"/>
        <w:spacing w:after="0" w:line="240" w:lineRule="auto"/>
        <w:jc w:val="both"/>
        <w:rPr>
          <w:rFonts w:ascii="Times New Roman" w:hAnsi="Times New Roman" w:cs="Times New Roman"/>
          <w:color w:val="0D0D0D" w:themeColor="text1" w:themeTint="F2"/>
          <w:sz w:val="28"/>
          <w:szCs w:val="28"/>
        </w:rPr>
      </w:pPr>
      <w:proofErr w:type="gramStart"/>
      <w:r w:rsidRPr="006274EC">
        <w:rPr>
          <w:rFonts w:ascii="Times New Roman" w:hAnsi="Times New Roman" w:cs="Times New Roman"/>
          <w:color w:val="0D0D0D" w:themeColor="text1" w:themeTint="F2"/>
          <w:sz w:val="28"/>
          <w:szCs w:val="28"/>
        </w:rPr>
        <w:t>testing</w:t>
      </w:r>
      <w:proofErr w:type="gramEnd"/>
      <w:r w:rsidRPr="006274EC">
        <w:rPr>
          <w:rFonts w:ascii="Times New Roman" w:hAnsi="Times New Roman" w:cs="Times New Roman"/>
          <w:color w:val="0D0D0D" w:themeColor="text1" w:themeTint="F2"/>
          <w:sz w:val="28"/>
          <w:szCs w:val="28"/>
        </w:rPr>
        <w:t>, deploying, operating, and maintaining each control would cost. Such costs would include buying or developing the control solution; deploying and configuring the control solution; maintaining the control solution; communicating new policies or procedures related to the new control to users; training users and IT staff on how to use and support the control; monitoring the control; and contending with the loss of convenience or productivity that the control might impose.</w:t>
      </w:r>
    </w:p>
    <w:p w:rsidR="002A2E6C" w:rsidRPr="006274EC" w:rsidRDefault="002A2E6C"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p>
    <w:p w:rsidR="002A2E6C" w:rsidRPr="006274EC" w:rsidRDefault="002A2E6C" w:rsidP="002A2E6C">
      <w:pPr>
        <w:autoSpaceDE w:val="0"/>
        <w:autoSpaceDN w:val="0"/>
        <w:adjustRightInd w:val="0"/>
        <w:spacing w:after="0" w:line="240" w:lineRule="auto"/>
        <w:rPr>
          <w:rFonts w:ascii="Times New Roman" w:hAnsi="Times New Roman" w:cs="Times New Roman"/>
          <w:b/>
          <w:bCs/>
          <w:iCs/>
          <w:color w:val="0D0D0D" w:themeColor="text1" w:themeTint="F2"/>
          <w:sz w:val="28"/>
          <w:szCs w:val="28"/>
          <w:u w:val="single"/>
        </w:rPr>
      </w:pPr>
      <w:r w:rsidRPr="006274EC">
        <w:rPr>
          <w:rFonts w:ascii="Times New Roman" w:hAnsi="Times New Roman" w:cs="Times New Roman"/>
          <w:b/>
          <w:bCs/>
          <w:iCs/>
          <w:color w:val="0D0D0D" w:themeColor="text1" w:themeTint="F2"/>
          <w:sz w:val="28"/>
          <w:szCs w:val="28"/>
          <w:u w:val="single"/>
        </w:rPr>
        <w:t>ROSI:</w:t>
      </w:r>
    </w:p>
    <w:p w:rsidR="002A2E6C" w:rsidRPr="006274EC" w:rsidRDefault="002A2E6C" w:rsidP="002A2E6C">
      <w:pPr>
        <w:autoSpaceDE w:val="0"/>
        <w:autoSpaceDN w:val="0"/>
        <w:adjustRightInd w:val="0"/>
        <w:spacing w:after="0" w:line="240" w:lineRule="auto"/>
        <w:rPr>
          <w:rFonts w:ascii="Times New Roman" w:hAnsi="Times New Roman" w:cs="Times New Roman"/>
          <w:b/>
          <w:bCs/>
          <w:iCs/>
          <w:color w:val="0D0D0D" w:themeColor="text1" w:themeTint="F2"/>
          <w:sz w:val="28"/>
          <w:szCs w:val="28"/>
          <w:u w:val="single"/>
        </w:rPr>
      </w:pPr>
    </w:p>
    <w:p w:rsidR="002A2E6C" w:rsidRPr="006274EC" w:rsidRDefault="002A2E6C"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Estimate the cost of controls by using the following equation:</w:t>
      </w:r>
    </w:p>
    <w:p w:rsidR="002A2E6C" w:rsidRPr="006274EC" w:rsidRDefault="002A2E6C"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p>
    <w:p w:rsidR="002A2E6C" w:rsidRPr="006274EC" w:rsidRDefault="002A2E6C"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color w:val="0D0D0D" w:themeColor="text1" w:themeTint="F2"/>
          <w:sz w:val="28"/>
          <w:szCs w:val="28"/>
        </w:rPr>
        <w:t>(ALE before control) – (ALE after control) – (annual cost of control) = ROSI</w:t>
      </w:r>
    </w:p>
    <w:p w:rsidR="00CB459B" w:rsidRPr="006274EC" w:rsidRDefault="00CB459B"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p>
    <w:p w:rsidR="00CB459B" w:rsidRPr="006274EC" w:rsidRDefault="00CB459B"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p>
    <w:p w:rsidR="00CB459B" w:rsidRPr="006274EC" w:rsidRDefault="00CB459B"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p>
    <w:p w:rsidR="00CB459B" w:rsidRPr="006274EC" w:rsidRDefault="00CB459B"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p>
    <w:p w:rsidR="00CB459B" w:rsidRPr="006274EC" w:rsidRDefault="00CB459B"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p>
    <w:p w:rsidR="00CB459B" w:rsidRPr="006274EC" w:rsidRDefault="00CB459B"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p>
    <w:p w:rsidR="00CB459B" w:rsidRPr="006274EC" w:rsidRDefault="00CB459B"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p>
    <w:p w:rsidR="00CB459B" w:rsidRPr="006274EC" w:rsidRDefault="00CB459B"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p>
    <w:p w:rsidR="006274EC" w:rsidRPr="006274EC" w:rsidRDefault="006274EC" w:rsidP="006274EC">
      <w:pPr>
        <w:pStyle w:val="Default"/>
        <w:rPr>
          <w:color w:val="0D0D0D" w:themeColor="text1" w:themeTint="F2"/>
        </w:rPr>
      </w:pPr>
    </w:p>
    <w:p w:rsidR="006274EC" w:rsidRPr="006274EC" w:rsidRDefault="006274EC" w:rsidP="006274EC">
      <w:pPr>
        <w:pStyle w:val="Default"/>
        <w:rPr>
          <w:color w:val="0D0D0D" w:themeColor="text1" w:themeTint="F2"/>
        </w:rPr>
      </w:pPr>
      <w:r w:rsidRPr="006274EC">
        <w:rPr>
          <w:color w:val="0D0D0D" w:themeColor="text1" w:themeTint="F2"/>
        </w:rPr>
        <w:t xml:space="preserve"> </w:t>
      </w:r>
    </w:p>
    <w:p w:rsidR="006274EC" w:rsidRPr="006274EC" w:rsidRDefault="006274EC" w:rsidP="006274EC">
      <w:pPr>
        <w:pStyle w:val="Default"/>
        <w:rPr>
          <w:b/>
          <w:color w:val="0D0D0D" w:themeColor="text1" w:themeTint="F2"/>
          <w:sz w:val="28"/>
          <w:szCs w:val="28"/>
        </w:rPr>
      </w:pPr>
      <w:r w:rsidRPr="006274EC">
        <w:rPr>
          <w:b/>
          <w:color w:val="0D0D0D" w:themeColor="text1" w:themeTint="F2"/>
          <w:sz w:val="28"/>
          <w:szCs w:val="28"/>
        </w:rPr>
        <w:lastRenderedPageBreak/>
        <w:t xml:space="preserve">Q.23. Compare the quantitative and qualitative risk assessment approaches. </w:t>
      </w:r>
    </w:p>
    <w:p w:rsidR="006274EC" w:rsidRPr="006274EC" w:rsidRDefault="006274EC" w:rsidP="006274EC">
      <w:pPr>
        <w:pStyle w:val="Default"/>
        <w:rPr>
          <w:b/>
          <w:color w:val="0D0D0D" w:themeColor="text1" w:themeTint="F2"/>
          <w:sz w:val="28"/>
          <w:szCs w:val="28"/>
        </w:rPr>
      </w:pPr>
      <w:proofErr w:type="spellStart"/>
      <w:r w:rsidRPr="006274EC">
        <w:rPr>
          <w:b/>
          <w:color w:val="0D0D0D" w:themeColor="text1" w:themeTint="F2"/>
          <w:sz w:val="28"/>
          <w:szCs w:val="28"/>
        </w:rPr>
        <w:t>Ans</w:t>
      </w:r>
      <w:proofErr w:type="spellEnd"/>
      <w:r w:rsidRPr="006274EC">
        <w:rPr>
          <w:b/>
          <w:color w:val="0D0D0D" w:themeColor="text1" w:themeTint="F2"/>
          <w:sz w:val="28"/>
          <w:szCs w:val="28"/>
        </w:rPr>
        <w:t>:</w:t>
      </w:r>
    </w:p>
    <w:p w:rsidR="00CB459B" w:rsidRPr="006274EC" w:rsidRDefault="00CB459B"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p>
    <w:p w:rsidR="006274EC" w:rsidRPr="006274EC" w:rsidRDefault="006274EC" w:rsidP="002A2E6C">
      <w:pPr>
        <w:autoSpaceDE w:val="0"/>
        <w:autoSpaceDN w:val="0"/>
        <w:adjustRightInd w:val="0"/>
        <w:spacing w:after="0" w:line="240" w:lineRule="auto"/>
        <w:rPr>
          <w:rFonts w:ascii="Times New Roman" w:hAnsi="Times New Roman" w:cs="Times New Roman"/>
          <w:b/>
          <w:color w:val="0D0D0D" w:themeColor="text1" w:themeTint="F2"/>
          <w:sz w:val="28"/>
          <w:szCs w:val="28"/>
          <w:u w:val="single"/>
        </w:rPr>
      </w:pPr>
      <w:r w:rsidRPr="006274EC">
        <w:rPr>
          <w:rFonts w:ascii="Times New Roman" w:hAnsi="Times New Roman" w:cs="Times New Roman"/>
          <w:b/>
          <w:color w:val="0D0D0D" w:themeColor="text1" w:themeTint="F2"/>
          <w:sz w:val="28"/>
          <w:szCs w:val="28"/>
          <w:u w:val="single"/>
        </w:rPr>
        <w:t>Quantitative Risk:</w:t>
      </w:r>
    </w:p>
    <w:p w:rsidR="006274EC" w:rsidRPr="006274EC" w:rsidRDefault="006274EC"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p>
    <w:p w:rsidR="006274EC" w:rsidRPr="00197136" w:rsidRDefault="00CB459B" w:rsidP="0049774A">
      <w:pPr>
        <w:pStyle w:val="ListParagraph"/>
        <w:numPr>
          <w:ilvl w:val="0"/>
          <w:numId w:val="58"/>
        </w:numPr>
        <w:autoSpaceDE w:val="0"/>
        <w:autoSpaceDN w:val="0"/>
        <w:adjustRightInd w:val="0"/>
        <w:spacing w:after="0" w:line="240" w:lineRule="auto"/>
        <w:jc w:val="both"/>
        <w:rPr>
          <w:rStyle w:val="apple-converted-space"/>
          <w:rFonts w:ascii="Times New Roman" w:hAnsi="Times New Roman" w:cs="Times New Roman"/>
          <w:color w:val="0D0D0D" w:themeColor="text1" w:themeTint="F2"/>
          <w:sz w:val="28"/>
          <w:szCs w:val="28"/>
          <w:shd w:val="clear" w:color="auto" w:fill="FFFFFF"/>
        </w:rPr>
      </w:pPr>
      <w:r w:rsidRPr="00197136">
        <w:rPr>
          <w:rStyle w:val="Emphasis"/>
          <w:rFonts w:ascii="Times New Roman" w:hAnsi="Times New Roman" w:cs="Times New Roman"/>
          <w:bCs/>
          <w:color w:val="0D0D0D" w:themeColor="text1" w:themeTint="F2"/>
          <w:sz w:val="28"/>
          <w:szCs w:val="28"/>
          <w:shd w:val="clear" w:color="auto" w:fill="FFFFFF"/>
        </w:rPr>
        <w:t>Quantitative Risk Analyses</w:t>
      </w:r>
      <w:r w:rsidR="006274EC" w:rsidRPr="00197136">
        <w:rPr>
          <w:rStyle w:val="Emphasis"/>
          <w:rFonts w:ascii="Times New Roman" w:hAnsi="Times New Roman" w:cs="Times New Roman"/>
          <w:bCs/>
          <w:color w:val="0D0D0D" w:themeColor="text1" w:themeTint="F2"/>
          <w:sz w:val="28"/>
          <w:szCs w:val="28"/>
          <w:shd w:val="clear" w:color="auto" w:fill="FFFFFF"/>
        </w:rPr>
        <w:t xml:space="preserve"> </w:t>
      </w:r>
      <w:r w:rsidRPr="00197136">
        <w:rPr>
          <w:rFonts w:ascii="Times New Roman" w:hAnsi="Times New Roman" w:cs="Times New Roman"/>
          <w:color w:val="0D0D0D" w:themeColor="text1" w:themeTint="F2"/>
          <w:sz w:val="28"/>
          <w:szCs w:val="28"/>
          <w:shd w:val="clear" w:color="auto" w:fill="FFFFFF"/>
        </w:rPr>
        <w:t>assign fixed numerical values (within a margin of error) to both the probability and utility (business impact) of an outcome</w:t>
      </w:r>
      <w:r w:rsidR="006274EC" w:rsidRPr="00197136">
        <w:rPr>
          <w:rFonts w:ascii="Times New Roman" w:hAnsi="Times New Roman" w:cs="Times New Roman"/>
          <w:color w:val="0D0D0D" w:themeColor="text1" w:themeTint="F2"/>
          <w:sz w:val="28"/>
          <w:szCs w:val="28"/>
          <w:shd w:val="clear" w:color="auto" w:fill="FFFFFF"/>
        </w:rPr>
        <w:t>.</w:t>
      </w:r>
    </w:p>
    <w:p w:rsidR="006274EC" w:rsidRPr="006274EC" w:rsidRDefault="006274EC" w:rsidP="00197136">
      <w:pPr>
        <w:autoSpaceDE w:val="0"/>
        <w:autoSpaceDN w:val="0"/>
        <w:adjustRightInd w:val="0"/>
        <w:spacing w:after="0" w:line="240" w:lineRule="auto"/>
        <w:jc w:val="both"/>
        <w:rPr>
          <w:rStyle w:val="apple-converted-space"/>
          <w:rFonts w:ascii="Times New Roman" w:hAnsi="Times New Roman" w:cs="Times New Roman"/>
          <w:color w:val="0D0D0D" w:themeColor="text1" w:themeTint="F2"/>
          <w:sz w:val="28"/>
          <w:szCs w:val="28"/>
          <w:shd w:val="clear" w:color="auto" w:fill="FFFFFF"/>
        </w:rPr>
      </w:pPr>
    </w:p>
    <w:p w:rsidR="006274EC" w:rsidRPr="00197136" w:rsidRDefault="006274EC" w:rsidP="0049774A">
      <w:pPr>
        <w:pStyle w:val="ListParagraph"/>
        <w:numPr>
          <w:ilvl w:val="0"/>
          <w:numId w:val="58"/>
        </w:numPr>
        <w:autoSpaceDE w:val="0"/>
        <w:autoSpaceDN w:val="0"/>
        <w:adjustRightInd w:val="0"/>
        <w:spacing w:after="0" w:line="240" w:lineRule="auto"/>
        <w:jc w:val="both"/>
        <w:rPr>
          <w:rFonts w:ascii="Times New Roman" w:hAnsi="Times New Roman" w:cs="Times New Roman"/>
          <w:color w:val="0D0D0D" w:themeColor="text1" w:themeTint="F2"/>
          <w:sz w:val="28"/>
          <w:szCs w:val="28"/>
          <w:shd w:val="clear" w:color="auto" w:fill="FFFFFF"/>
        </w:rPr>
      </w:pPr>
      <w:r w:rsidRPr="00197136">
        <w:rPr>
          <w:rFonts w:ascii="Times New Roman" w:hAnsi="Times New Roman" w:cs="Times New Roman"/>
          <w:color w:val="0D0D0D" w:themeColor="text1" w:themeTint="F2"/>
          <w:sz w:val="28"/>
          <w:szCs w:val="28"/>
          <w:shd w:val="clear" w:color="auto" w:fill="FFFFFF"/>
        </w:rPr>
        <w:t xml:space="preserve">A quantitative risk analysis is a further analysis of the highest priority risks during </w:t>
      </w:r>
      <w:proofErr w:type="gramStart"/>
      <w:r w:rsidRPr="00197136">
        <w:rPr>
          <w:rFonts w:ascii="Times New Roman" w:hAnsi="Times New Roman" w:cs="Times New Roman"/>
          <w:color w:val="0D0D0D" w:themeColor="text1" w:themeTint="F2"/>
          <w:sz w:val="28"/>
          <w:szCs w:val="28"/>
          <w:shd w:val="clear" w:color="auto" w:fill="FFFFFF"/>
        </w:rPr>
        <w:t>a which</w:t>
      </w:r>
      <w:proofErr w:type="gramEnd"/>
      <w:r w:rsidRPr="00197136">
        <w:rPr>
          <w:rFonts w:ascii="Times New Roman" w:hAnsi="Times New Roman" w:cs="Times New Roman"/>
          <w:color w:val="0D0D0D" w:themeColor="text1" w:themeTint="F2"/>
          <w:sz w:val="28"/>
          <w:szCs w:val="28"/>
          <w:shd w:val="clear" w:color="auto" w:fill="FFFFFF"/>
        </w:rPr>
        <w:t xml:space="preserve"> a numerical or quantitative rating is assigned in order to develop a probabilistic analysis of the project.</w:t>
      </w:r>
    </w:p>
    <w:p w:rsidR="006274EC" w:rsidRPr="006274EC" w:rsidRDefault="006274EC" w:rsidP="00197136">
      <w:pPr>
        <w:autoSpaceDE w:val="0"/>
        <w:autoSpaceDN w:val="0"/>
        <w:adjustRightInd w:val="0"/>
        <w:spacing w:after="0" w:line="240" w:lineRule="auto"/>
        <w:jc w:val="both"/>
        <w:rPr>
          <w:rFonts w:ascii="Times New Roman" w:hAnsi="Times New Roman" w:cs="Times New Roman"/>
          <w:color w:val="0D0D0D" w:themeColor="text1" w:themeTint="F2"/>
          <w:sz w:val="28"/>
          <w:szCs w:val="28"/>
          <w:shd w:val="clear" w:color="auto" w:fill="FFFFFF"/>
        </w:rPr>
      </w:pPr>
    </w:p>
    <w:p w:rsidR="006274EC" w:rsidRPr="00197136" w:rsidRDefault="006274EC" w:rsidP="0049774A">
      <w:pPr>
        <w:pStyle w:val="ListParagraph"/>
        <w:numPr>
          <w:ilvl w:val="0"/>
          <w:numId w:val="58"/>
        </w:numPr>
        <w:autoSpaceDE w:val="0"/>
        <w:autoSpaceDN w:val="0"/>
        <w:adjustRightInd w:val="0"/>
        <w:spacing w:after="0" w:line="240" w:lineRule="auto"/>
        <w:jc w:val="both"/>
        <w:rPr>
          <w:rFonts w:ascii="Times New Roman" w:hAnsi="Times New Roman" w:cs="Times New Roman"/>
          <w:color w:val="0D0D0D" w:themeColor="text1" w:themeTint="F2"/>
          <w:sz w:val="28"/>
          <w:szCs w:val="28"/>
          <w:shd w:val="clear" w:color="auto" w:fill="FFFFFF"/>
        </w:rPr>
      </w:pPr>
      <w:r w:rsidRPr="00197136">
        <w:rPr>
          <w:rFonts w:ascii="Times New Roman" w:hAnsi="Times New Roman" w:cs="Times New Roman"/>
          <w:color w:val="0D0D0D" w:themeColor="text1" w:themeTint="F2"/>
          <w:sz w:val="28"/>
          <w:szCs w:val="28"/>
          <w:shd w:val="clear" w:color="auto" w:fill="FFFFFF"/>
        </w:rPr>
        <w:t>Quantitative Risk Analysis maps a cost, a monetary loss, to a particular risk exposure.</w:t>
      </w:r>
    </w:p>
    <w:p w:rsidR="006274EC" w:rsidRPr="006274EC" w:rsidRDefault="006274EC" w:rsidP="00197136">
      <w:pPr>
        <w:autoSpaceDE w:val="0"/>
        <w:autoSpaceDN w:val="0"/>
        <w:adjustRightInd w:val="0"/>
        <w:spacing w:after="0" w:line="240" w:lineRule="auto"/>
        <w:jc w:val="both"/>
        <w:rPr>
          <w:rFonts w:ascii="Times New Roman" w:hAnsi="Times New Roman" w:cs="Times New Roman"/>
          <w:color w:val="0D0D0D" w:themeColor="text1" w:themeTint="F2"/>
          <w:sz w:val="28"/>
          <w:szCs w:val="28"/>
          <w:shd w:val="clear" w:color="auto" w:fill="FFFFFF"/>
        </w:rPr>
      </w:pPr>
    </w:p>
    <w:p w:rsidR="006274EC" w:rsidRPr="00197136" w:rsidRDefault="006274EC" w:rsidP="0049774A">
      <w:pPr>
        <w:pStyle w:val="ListParagraph"/>
        <w:numPr>
          <w:ilvl w:val="0"/>
          <w:numId w:val="58"/>
        </w:numPr>
        <w:autoSpaceDE w:val="0"/>
        <w:autoSpaceDN w:val="0"/>
        <w:adjustRightInd w:val="0"/>
        <w:spacing w:after="0" w:line="240" w:lineRule="auto"/>
        <w:jc w:val="both"/>
        <w:rPr>
          <w:rStyle w:val="apple-converted-space"/>
          <w:rFonts w:ascii="Times New Roman" w:hAnsi="Times New Roman" w:cs="Times New Roman"/>
          <w:color w:val="0D0D0D" w:themeColor="text1" w:themeTint="F2"/>
          <w:sz w:val="28"/>
          <w:szCs w:val="28"/>
          <w:shd w:val="clear" w:color="auto" w:fill="FFFFFF"/>
        </w:rPr>
      </w:pPr>
      <w:r w:rsidRPr="00197136">
        <w:rPr>
          <w:rFonts w:ascii="Times New Roman" w:hAnsi="Times New Roman" w:cs="Times New Roman"/>
          <w:color w:val="0D0D0D" w:themeColor="text1" w:themeTint="F2"/>
          <w:sz w:val="28"/>
          <w:szCs w:val="28"/>
          <w:shd w:val="clear" w:color="auto" w:fill="FFFFFF"/>
        </w:rPr>
        <w:t xml:space="preserve">Quantitative risk analysis deals with a lot of probabilities and more mathematical tools, such as Monte Carlo simulation and such, in order to have </w:t>
      </w:r>
      <w:proofErr w:type="gramStart"/>
      <w:r w:rsidRPr="00197136">
        <w:rPr>
          <w:rFonts w:ascii="Times New Roman" w:hAnsi="Times New Roman" w:cs="Times New Roman"/>
          <w:color w:val="0D0D0D" w:themeColor="text1" w:themeTint="F2"/>
          <w:sz w:val="28"/>
          <w:szCs w:val="28"/>
          <w:shd w:val="clear" w:color="auto" w:fill="FFFFFF"/>
        </w:rPr>
        <w:t>answer</w:t>
      </w:r>
      <w:proofErr w:type="gramEnd"/>
      <w:r w:rsidRPr="00197136">
        <w:rPr>
          <w:rFonts w:ascii="Times New Roman" w:hAnsi="Times New Roman" w:cs="Times New Roman"/>
          <w:color w:val="0D0D0D" w:themeColor="text1" w:themeTint="F2"/>
          <w:sz w:val="28"/>
          <w:szCs w:val="28"/>
          <w:shd w:val="clear" w:color="auto" w:fill="FFFFFF"/>
        </w:rPr>
        <w:t xml:space="preserve"> like we have a 30% chance for a delay in a shipment, or a loss of a supplier.</w:t>
      </w:r>
      <w:r w:rsidRPr="00197136">
        <w:rPr>
          <w:rStyle w:val="apple-converted-space"/>
          <w:rFonts w:ascii="Times New Roman" w:hAnsi="Times New Roman" w:cs="Times New Roman"/>
          <w:color w:val="0D0D0D" w:themeColor="text1" w:themeTint="F2"/>
          <w:sz w:val="28"/>
          <w:szCs w:val="28"/>
          <w:shd w:val="clear" w:color="auto" w:fill="FFFFFF"/>
        </w:rPr>
        <w:t> </w:t>
      </w:r>
    </w:p>
    <w:p w:rsidR="006274EC" w:rsidRDefault="006274EC" w:rsidP="00197136">
      <w:pPr>
        <w:autoSpaceDE w:val="0"/>
        <w:autoSpaceDN w:val="0"/>
        <w:adjustRightInd w:val="0"/>
        <w:spacing w:after="0" w:line="240" w:lineRule="auto"/>
        <w:jc w:val="both"/>
        <w:rPr>
          <w:rStyle w:val="apple-converted-space"/>
          <w:rFonts w:ascii="Times New Roman" w:hAnsi="Times New Roman" w:cs="Times New Roman"/>
          <w:color w:val="0D0D0D" w:themeColor="text1" w:themeTint="F2"/>
          <w:sz w:val="28"/>
          <w:szCs w:val="28"/>
          <w:shd w:val="clear" w:color="auto" w:fill="FFFFFF"/>
        </w:rPr>
      </w:pPr>
    </w:p>
    <w:p w:rsidR="006274EC" w:rsidRPr="00197136" w:rsidRDefault="006274EC" w:rsidP="0049774A">
      <w:pPr>
        <w:pStyle w:val="ListParagraph"/>
        <w:numPr>
          <w:ilvl w:val="0"/>
          <w:numId w:val="58"/>
        </w:numPr>
        <w:autoSpaceDE w:val="0"/>
        <w:autoSpaceDN w:val="0"/>
        <w:adjustRightInd w:val="0"/>
        <w:spacing w:after="0" w:line="240" w:lineRule="auto"/>
        <w:jc w:val="both"/>
        <w:rPr>
          <w:rFonts w:ascii="Times New Roman" w:eastAsia="Times New Roman" w:hAnsi="Times New Roman" w:cs="Times New Roman"/>
          <w:color w:val="0D0D0D" w:themeColor="text1" w:themeTint="F2"/>
          <w:sz w:val="28"/>
          <w:szCs w:val="28"/>
        </w:rPr>
      </w:pPr>
      <w:proofErr w:type="gramStart"/>
      <w:r w:rsidRPr="00197136">
        <w:rPr>
          <w:rFonts w:ascii="Times New Roman" w:eastAsia="Times New Roman" w:hAnsi="Times New Roman" w:cs="Times New Roman"/>
          <w:color w:val="0D0D0D" w:themeColor="text1" w:themeTint="F2"/>
          <w:sz w:val="28"/>
          <w:szCs w:val="28"/>
        </w:rPr>
        <w:t>project-level</w:t>
      </w:r>
      <w:proofErr w:type="gramEnd"/>
      <w:r w:rsidR="00197136" w:rsidRPr="00197136">
        <w:rPr>
          <w:rFonts w:ascii="Times New Roman" w:eastAsia="Times New Roman" w:hAnsi="Times New Roman" w:cs="Times New Roman"/>
          <w:color w:val="0D0D0D" w:themeColor="text1" w:themeTint="F2"/>
          <w:sz w:val="28"/>
          <w:szCs w:val="28"/>
        </w:rPr>
        <w:t>.</w:t>
      </w:r>
    </w:p>
    <w:p w:rsidR="00197136" w:rsidRPr="00197136" w:rsidRDefault="00197136" w:rsidP="0049774A">
      <w:pPr>
        <w:pStyle w:val="ListParagraph"/>
        <w:numPr>
          <w:ilvl w:val="0"/>
          <w:numId w:val="58"/>
        </w:numPr>
        <w:autoSpaceDE w:val="0"/>
        <w:autoSpaceDN w:val="0"/>
        <w:adjustRightInd w:val="0"/>
        <w:spacing w:after="0" w:line="240" w:lineRule="auto"/>
        <w:jc w:val="both"/>
        <w:rPr>
          <w:rFonts w:ascii="Times New Roman" w:eastAsia="Times New Roman" w:hAnsi="Times New Roman" w:cs="Times New Roman"/>
          <w:color w:val="0D0D0D" w:themeColor="text1" w:themeTint="F2"/>
          <w:sz w:val="28"/>
          <w:szCs w:val="28"/>
        </w:rPr>
      </w:pPr>
      <w:proofErr w:type="gramStart"/>
      <w:r w:rsidRPr="00197136">
        <w:rPr>
          <w:rFonts w:ascii="Times New Roman" w:eastAsia="Times New Roman" w:hAnsi="Times New Roman" w:cs="Times New Roman"/>
          <w:color w:val="0D0D0D" w:themeColor="text1" w:themeTint="F2"/>
          <w:sz w:val="28"/>
          <w:szCs w:val="28"/>
        </w:rPr>
        <w:t>probabilistic</w:t>
      </w:r>
      <w:proofErr w:type="gramEnd"/>
      <w:r w:rsidRPr="00197136">
        <w:rPr>
          <w:rFonts w:ascii="Times New Roman" w:eastAsia="Times New Roman" w:hAnsi="Times New Roman" w:cs="Times New Roman"/>
          <w:color w:val="0D0D0D" w:themeColor="text1" w:themeTint="F2"/>
          <w:sz w:val="28"/>
          <w:szCs w:val="28"/>
        </w:rPr>
        <w:t xml:space="preserve"> estimates of time and cost.</w:t>
      </w:r>
    </w:p>
    <w:p w:rsidR="00197136" w:rsidRPr="00197136" w:rsidRDefault="00197136" w:rsidP="0049774A">
      <w:pPr>
        <w:pStyle w:val="ListParagraph"/>
        <w:numPr>
          <w:ilvl w:val="0"/>
          <w:numId w:val="58"/>
        </w:numPr>
        <w:spacing w:after="242" w:line="240" w:lineRule="auto"/>
        <w:jc w:val="both"/>
        <w:rPr>
          <w:rFonts w:ascii="Times New Roman" w:eastAsia="Times New Roman" w:hAnsi="Times New Roman" w:cs="Times New Roman"/>
          <w:color w:val="0D0D0D" w:themeColor="text1" w:themeTint="F2"/>
          <w:sz w:val="28"/>
          <w:szCs w:val="28"/>
        </w:rPr>
      </w:pPr>
      <w:proofErr w:type="gramStart"/>
      <w:r w:rsidRPr="00197136">
        <w:rPr>
          <w:rFonts w:ascii="Times New Roman" w:eastAsia="Times New Roman" w:hAnsi="Times New Roman" w:cs="Times New Roman"/>
          <w:color w:val="0D0D0D" w:themeColor="text1" w:themeTint="F2"/>
          <w:sz w:val="28"/>
          <w:szCs w:val="28"/>
        </w:rPr>
        <w:t>time</w:t>
      </w:r>
      <w:proofErr w:type="gramEnd"/>
      <w:r w:rsidRPr="00197136">
        <w:rPr>
          <w:rFonts w:ascii="Times New Roman" w:eastAsia="Times New Roman" w:hAnsi="Times New Roman" w:cs="Times New Roman"/>
          <w:color w:val="0D0D0D" w:themeColor="text1" w:themeTint="F2"/>
          <w:sz w:val="28"/>
          <w:szCs w:val="28"/>
        </w:rPr>
        <w:t xml:space="preserve"> consuming.</w:t>
      </w:r>
    </w:p>
    <w:p w:rsidR="00197136" w:rsidRPr="00197136" w:rsidRDefault="00197136" w:rsidP="0049774A">
      <w:pPr>
        <w:pStyle w:val="ListParagraph"/>
        <w:numPr>
          <w:ilvl w:val="0"/>
          <w:numId w:val="58"/>
        </w:numPr>
        <w:spacing w:after="242" w:line="240" w:lineRule="auto"/>
        <w:jc w:val="both"/>
        <w:rPr>
          <w:rFonts w:ascii="Times New Roman" w:eastAsia="Times New Roman" w:hAnsi="Times New Roman" w:cs="Times New Roman"/>
          <w:color w:val="0D0D0D" w:themeColor="text1" w:themeTint="F2"/>
          <w:sz w:val="28"/>
          <w:szCs w:val="28"/>
        </w:rPr>
      </w:pPr>
      <w:proofErr w:type="gramStart"/>
      <w:r w:rsidRPr="00197136">
        <w:rPr>
          <w:rFonts w:ascii="Times New Roman" w:eastAsia="Times New Roman" w:hAnsi="Times New Roman" w:cs="Times New Roman"/>
          <w:color w:val="0D0D0D" w:themeColor="text1" w:themeTint="F2"/>
          <w:sz w:val="28"/>
          <w:szCs w:val="28"/>
        </w:rPr>
        <w:t>may</w:t>
      </w:r>
      <w:proofErr w:type="gramEnd"/>
      <w:r w:rsidRPr="00197136">
        <w:rPr>
          <w:rFonts w:ascii="Times New Roman" w:eastAsia="Times New Roman" w:hAnsi="Times New Roman" w:cs="Times New Roman"/>
          <w:color w:val="0D0D0D" w:themeColor="text1" w:themeTint="F2"/>
          <w:sz w:val="28"/>
          <w:szCs w:val="28"/>
        </w:rPr>
        <w:t xml:space="preserve"> require specialized tools.</w:t>
      </w:r>
    </w:p>
    <w:p w:rsidR="00197136" w:rsidRPr="006274EC" w:rsidRDefault="00197136" w:rsidP="00197136">
      <w:pPr>
        <w:spacing w:after="242" w:line="240" w:lineRule="auto"/>
        <w:rPr>
          <w:rFonts w:ascii="Times New Roman" w:eastAsia="Times New Roman" w:hAnsi="Times New Roman" w:cs="Times New Roman"/>
          <w:color w:val="0D0D0D" w:themeColor="text1" w:themeTint="F2"/>
          <w:sz w:val="28"/>
          <w:szCs w:val="28"/>
        </w:rPr>
      </w:pPr>
    </w:p>
    <w:p w:rsidR="006274EC" w:rsidRPr="006274EC" w:rsidRDefault="006274EC" w:rsidP="002A2E6C">
      <w:pPr>
        <w:autoSpaceDE w:val="0"/>
        <w:autoSpaceDN w:val="0"/>
        <w:adjustRightInd w:val="0"/>
        <w:spacing w:after="0" w:line="240" w:lineRule="auto"/>
        <w:rPr>
          <w:rStyle w:val="Emphasis"/>
          <w:rFonts w:ascii="Times New Roman" w:hAnsi="Times New Roman" w:cs="Times New Roman"/>
          <w:b/>
          <w:bCs/>
          <w:i w:val="0"/>
          <w:color w:val="0D0D0D" w:themeColor="text1" w:themeTint="F2"/>
          <w:sz w:val="28"/>
          <w:szCs w:val="28"/>
          <w:u w:val="single"/>
          <w:shd w:val="clear" w:color="auto" w:fill="FFFFFF"/>
        </w:rPr>
      </w:pPr>
      <w:r w:rsidRPr="006274EC">
        <w:rPr>
          <w:rStyle w:val="Emphasis"/>
          <w:rFonts w:ascii="Times New Roman" w:hAnsi="Times New Roman" w:cs="Times New Roman"/>
          <w:b/>
          <w:bCs/>
          <w:i w:val="0"/>
          <w:color w:val="0D0D0D" w:themeColor="text1" w:themeTint="F2"/>
          <w:sz w:val="28"/>
          <w:szCs w:val="28"/>
          <w:u w:val="single"/>
          <w:shd w:val="clear" w:color="auto" w:fill="FFFFFF"/>
        </w:rPr>
        <w:t>Qualitative Risk:</w:t>
      </w:r>
    </w:p>
    <w:p w:rsidR="006274EC" w:rsidRPr="006274EC" w:rsidRDefault="006274EC" w:rsidP="002A2E6C">
      <w:pPr>
        <w:autoSpaceDE w:val="0"/>
        <w:autoSpaceDN w:val="0"/>
        <w:adjustRightInd w:val="0"/>
        <w:spacing w:after="0" w:line="240" w:lineRule="auto"/>
        <w:rPr>
          <w:rStyle w:val="Emphasis"/>
          <w:rFonts w:ascii="Times New Roman" w:hAnsi="Times New Roman" w:cs="Times New Roman"/>
          <w:bCs/>
          <w:color w:val="0D0D0D" w:themeColor="text1" w:themeTint="F2"/>
          <w:sz w:val="28"/>
          <w:szCs w:val="28"/>
          <w:shd w:val="clear" w:color="auto" w:fill="FFFFFF"/>
        </w:rPr>
      </w:pPr>
    </w:p>
    <w:p w:rsidR="00CB459B" w:rsidRPr="00197136" w:rsidRDefault="00CB459B" w:rsidP="0049774A">
      <w:pPr>
        <w:pStyle w:val="ListParagraph"/>
        <w:numPr>
          <w:ilvl w:val="0"/>
          <w:numId w:val="59"/>
        </w:numPr>
        <w:autoSpaceDE w:val="0"/>
        <w:autoSpaceDN w:val="0"/>
        <w:adjustRightInd w:val="0"/>
        <w:spacing w:after="0" w:line="240" w:lineRule="auto"/>
        <w:jc w:val="both"/>
        <w:rPr>
          <w:rFonts w:ascii="Times New Roman" w:hAnsi="Times New Roman" w:cs="Times New Roman"/>
          <w:color w:val="0D0D0D" w:themeColor="text1" w:themeTint="F2"/>
          <w:sz w:val="28"/>
          <w:szCs w:val="28"/>
          <w:shd w:val="clear" w:color="auto" w:fill="FFFFFF"/>
        </w:rPr>
      </w:pPr>
      <w:r w:rsidRPr="00197136">
        <w:rPr>
          <w:rStyle w:val="Emphasis"/>
          <w:rFonts w:ascii="Times New Roman" w:hAnsi="Times New Roman" w:cs="Times New Roman"/>
          <w:bCs/>
          <w:color w:val="0D0D0D" w:themeColor="text1" w:themeTint="F2"/>
          <w:sz w:val="28"/>
          <w:szCs w:val="28"/>
          <w:shd w:val="clear" w:color="auto" w:fill="FFFFFF"/>
        </w:rPr>
        <w:t>Qualitative Risk Analyses</w:t>
      </w:r>
      <w:r w:rsidRPr="00197136">
        <w:rPr>
          <w:rStyle w:val="apple-converted-space"/>
          <w:rFonts w:ascii="Times New Roman" w:hAnsi="Times New Roman" w:cs="Times New Roman"/>
          <w:bCs/>
          <w:i/>
          <w:iCs/>
          <w:color w:val="0D0D0D" w:themeColor="text1" w:themeTint="F2"/>
          <w:sz w:val="28"/>
          <w:szCs w:val="28"/>
          <w:shd w:val="clear" w:color="auto" w:fill="FFFFFF"/>
        </w:rPr>
        <w:t> </w:t>
      </w:r>
      <w:r w:rsidRPr="00197136">
        <w:rPr>
          <w:rFonts w:ascii="Times New Roman" w:hAnsi="Times New Roman" w:cs="Times New Roman"/>
          <w:color w:val="0D0D0D" w:themeColor="text1" w:themeTint="F2"/>
          <w:sz w:val="28"/>
          <w:szCs w:val="28"/>
          <w:shd w:val="clear" w:color="auto" w:fill="FFFFFF"/>
        </w:rPr>
        <w:t>don’t. Instead, they represent both the probability and utility of an outcome using an interval scale, where each interval includes a range of numerical values (beyond the margin of error) and each interval is typically represented by a non-numerical label (such as the words “High”, “Medium”, “Low”), not the ranges of values those labels represent.</w:t>
      </w:r>
    </w:p>
    <w:p w:rsidR="006274EC" w:rsidRPr="006274EC" w:rsidRDefault="006274EC" w:rsidP="00197136">
      <w:pPr>
        <w:autoSpaceDE w:val="0"/>
        <w:autoSpaceDN w:val="0"/>
        <w:adjustRightInd w:val="0"/>
        <w:spacing w:after="0" w:line="240" w:lineRule="auto"/>
        <w:jc w:val="both"/>
        <w:rPr>
          <w:rFonts w:ascii="Times New Roman" w:hAnsi="Times New Roman" w:cs="Times New Roman"/>
          <w:color w:val="0D0D0D" w:themeColor="text1" w:themeTint="F2"/>
          <w:sz w:val="28"/>
          <w:szCs w:val="28"/>
          <w:shd w:val="clear" w:color="auto" w:fill="FFFFFF"/>
        </w:rPr>
      </w:pPr>
    </w:p>
    <w:p w:rsidR="006274EC" w:rsidRPr="00197136" w:rsidRDefault="006274EC" w:rsidP="0049774A">
      <w:pPr>
        <w:pStyle w:val="ListParagraph"/>
        <w:numPr>
          <w:ilvl w:val="0"/>
          <w:numId w:val="59"/>
        </w:numPr>
        <w:autoSpaceDE w:val="0"/>
        <w:autoSpaceDN w:val="0"/>
        <w:adjustRightInd w:val="0"/>
        <w:spacing w:after="0" w:line="240" w:lineRule="auto"/>
        <w:jc w:val="both"/>
        <w:rPr>
          <w:rFonts w:ascii="Times New Roman" w:hAnsi="Times New Roman" w:cs="Times New Roman"/>
          <w:color w:val="0D0D0D" w:themeColor="text1" w:themeTint="F2"/>
          <w:sz w:val="28"/>
          <w:szCs w:val="28"/>
          <w:shd w:val="clear" w:color="auto" w:fill="FFFFFF"/>
        </w:rPr>
      </w:pPr>
      <w:r w:rsidRPr="00197136">
        <w:rPr>
          <w:rFonts w:ascii="Times New Roman" w:hAnsi="Times New Roman" w:cs="Times New Roman"/>
          <w:color w:val="0D0D0D" w:themeColor="text1" w:themeTint="F2"/>
          <w:sz w:val="28"/>
          <w:szCs w:val="28"/>
          <w:shd w:val="clear" w:color="auto" w:fill="FFFFFF"/>
        </w:rPr>
        <w:t>A qualitative risk analysis prioritizes the identified project risks using a pre-defined rating scale. Risks will be scored based on their probability or likelihood of occurring and the impact on project objectives should they occur.</w:t>
      </w:r>
    </w:p>
    <w:p w:rsidR="006274EC" w:rsidRPr="006274EC" w:rsidRDefault="006274EC" w:rsidP="00197136">
      <w:pPr>
        <w:autoSpaceDE w:val="0"/>
        <w:autoSpaceDN w:val="0"/>
        <w:adjustRightInd w:val="0"/>
        <w:spacing w:after="0" w:line="240" w:lineRule="auto"/>
        <w:jc w:val="both"/>
        <w:rPr>
          <w:rFonts w:ascii="Times New Roman" w:hAnsi="Times New Roman" w:cs="Times New Roman"/>
          <w:color w:val="0D0D0D" w:themeColor="text1" w:themeTint="F2"/>
          <w:sz w:val="28"/>
          <w:szCs w:val="28"/>
          <w:shd w:val="clear" w:color="auto" w:fill="FFFFFF"/>
        </w:rPr>
      </w:pPr>
    </w:p>
    <w:p w:rsidR="006274EC" w:rsidRPr="00197136" w:rsidRDefault="006274EC" w:rsidP="0049774A">
      <w:pPr>
        <w:pStyle w:val="ListParagraph"/>
        <w:numPr>
          <w:ilvl w:val="0"/>
          <w:numId w:val="59"/>
        </w:numPr>
        <w:autoSpaceDE w:val="0"/>
        <w:autoSpaceDN w:val="0"/>
        <w:adjustRightInd w:val="0"/>
        <w:spacing w:after="0" w:line="240" w:lineRule="auto"/>
        <w:jc w:val="both"/>
        <w:rPr>
          <w:rStyle w:val="apple-converted-space"/>
          <w:rFonts w:ascii="Times New Roman" w:hAnsi="Times New Roman" w:cs="Times New Roman"/>
          <w:color w:val="0D0D0D" w:themeColor="text1" w:themeTint="F2"/>
          <w:sz w:val="28"/>
          <w:szCs w:val="28"/>
          <w:shd w:val="clear" w:color="auto" w:fill="FFFFFF"/>
        </w:rPr>
      </w:pPr>
      <w:r w:rsidRPr="00197136">
        <w:rPr>
          <w:rFonts w:ascii="Times New Roman" w:hAnsi="Times New Roman" w:cs="Times New Roman"/>
          <w:color w:val="0D0D0D" w:themeColor="text1" w:themeTint="F2"/>
          <w:sz w:val="28"/>
          <w:szCs w:val="28"/>
          <w:shd w:val="clear" w:color="auto" w:fill="FFFFFF"/>
        </w:rPr>
        <w:t>Qualitative risk is a rank for risks during any project where it tasks a number or letter as per the category approved by risk team and project management.</w:t>
      </w:r>
      <w:r w:rsidRPr="00197136">
        <w:rPr>
          <w:rStyle w:val="apple-converted-space"/>
          <w:rFonts w:ascii="Times New Roman" w:hAnsi="Times New Roman" w:cs="Times New Roman"/>
          <w:color w:val="0D0D0D" w:themeColor="text1" w:themeTint="F2"/>
          <w:sz w:val="28"/>
          <w:szCs w:val="28"/>
          <w:shd w:val="clear" w:color="auto" w:fill="FFFFFF"/>
        </w:rPr>
        <w:t> </w:t>
      </w:r>
    </w:p>
    <w:p w:rsidR="006274EC" w:rsidRPr="006274EC" w:rsidRDefault="006274EC" w:rsidP="00197136">
      <w:pPr>
        <w:autoSpaceDE w:val="0"/>
        <w:autoSpaceDN w:val="0"/>
        <w:adjustRightInd w:val="0"/>
        <w:spacing w:after="0" w:line="240" w:lineRule="auto"/>
        <w:jc w:val="both"/>
        <w:rPr>
          <w:rStyle w:val="apple-converted-space"/>
          <w:rFonts w:ascii="Times New Roman" w:hAnsi="Times New Roman" w:cs="Times New Roman"/>
          <w:color w:val="0D0D0D" w:themeColor="text1" w:themeTint="F2"/>
          <w:sz w:val="28"/>
          <w:szCs w:val="28"/>
          <w:shd w:val="clear" w:color="auto" w:fill="FFFFFF"/>
        </w:rPr>
      </w:pPr>
    </w:p>
    <w:p w:rsidR="006274EC" w:rsidRPr="00197136" w:rsidRDefault="006274EC" w:rsidP="0049774A">
      <w:pPr>
        <w:pStyle w:val="ListParagraph"/>
        <w:numPr>
          <w:ilvl w:val="0"/>
          <w:numId w:val="59"/>
        </w:numPr>
        <w:autoSpaceDE w:val="0"/>
        <w:autoSpaceDN w:val="0"/>
        <w:adjustRightInd w:val="0"/>
        <w:spacing w:after="0" w:line="240" w:lineRule="auto"/>
        <w:jc w:val="both"/>
        <w:rPr>
          <w:rFonts w:ascii="Times New Roman" w:hAnsi="Times New Roman" w:cs="Times New Roman"/>
          <w:color w:val="0D0D0D" w:themeColor="text1" w:themeTint="F2"/>
          <w:sz w:val="28"/>
          <w:szCs w:val="28"/>
          <w:shd w:val="clear" w:color="auto" w:fill="FFFFFF"/>
        </w:rPr>
      </w:pPr>
      <w:r w:rsidRPr="00197136">
        <w:rPr>
          <w:rFonts w:ascii="Times New Roman" w:hAnsi="Times New Roman" w:cs="Times New Roman"/>
          <w:color w:val="0D0D0D" w:themeColor="text1" w:themeTint="F2"/>
          <w:sz w:val="28"/>
          <w:szCs w:val="28"/>
          <w:shd w:val="clear" w:color="auto" w:fill="FFFFFF"/>
        </w:rPr>
        <w:lastRenderedPageBreak/>
        <w:t xml:space="preserve">Qualitative risk analysis will provide you with the nature of risk and uncertainty you are dealing with, you can label them in a way that in a graph you'll see the </w:t>
      </w:r>
      <w:proofErr w:type="spellStart"/>
      <w:r w:rsidRPr="00197136">
        <w:rPr>
          <w:rFonts w:ascii="Times New Roman" w:hAnsi="Times New Roman" w:cs="Times New Roman"/>
          <w:color w:val="0D0D0D" w:themeColor="text1" w:themeTint="F2"/>
          <w:sz w:val="28"/>
          <w:szCs w:val="28"/>
          <w:shd w:val="clear" w:color="auto" w:fill="FFFFFF"/>
        </w:rPr>
        <w:t>treaths</w:t>
      </w:r>
      <w:proofErr w:type="spellEnd"/>
      <w:r w:rsidRPr="00197136">
        <w:rPr>
          <w:rFonts w:ascii="Times New Roman" w:hAnsi="Times New Roman" w:cs="Times New Roman"/>
          <w:color w:val="0D0D0D" w:themeColor="text1" w:themeTint="F2"/>
          <w:sz w:val="28"/>
          <w:szCs w:val="28"/>
          <w:shd w:val="clear" w:color="auto" w:fill="FFFFFF"/>
        </w:rPr>
        <w:t xml:space="preserve"> such as construction accidents or the </w:t>
      </w:r>
      <w:proofErr w:type="spellStart"/>
      <w:r w:rsidRPr="00197136">
        <w:rPr>
          <w:rFonts w:ascii="Times New Roman" w:hAnsi="Times New Roman" w:cs="Times New Roman"/>
          <w:color w:val="0D0D0D" w:themeColor="text1" w:themeTint="F2"/>
          <w:sz w:val="28"/>
          <w:szCs w:val="28"/>
          <w:shd w:val="clear" w:color="auto" w:fill="FFFFFF"/>
        </w:rPr>
        <w:t>absentiesm</w:t>
      </w:r>
      <w:proofErr w:type="spellEnd"/>
      <w:r w:rsidRPr="00197136">
        <w:rPr>
          <w:rFonts w:ascii="Times New Roman" w:hAnsi="Times New Roman" w:cs="Times New Roman"/>
          <w:color w:val="0D0D0D" w:themeColor="text1" w:themeTint="F2"/>
          <w:sz w:val="28"/>
          <w:szCs w:val="28"/>
          <w:shd w:val="clear" w:color="auto" w:fill="FFFFFF"/>
        </w:rPr>
        <w:t xml:space="preserve"> of workers.</w:t>
      </w:r>
    </w:p>
    <w:p w:rsidR="006274EC" w:rsidRDefault="006274EC" w:rsidP="00197136">
      <w:pPr>
        <w:autoSpaceDE w:val="0"/>
        <w:autoSpaceDN w:val="0"/>
        <w:adjustRightInd w:val="0"/>
        <w:spacing w:after="0" w:line="240" w:lineRule="auto"/>
        <w:jc w:val="both"/>
        <w:rPr>
          <w:rFonts w:ascii="Times New Roman" w:hAnsi="Times New Roman" w:cs="Times New Roman"/>
          <w:color w:val="0D0D0D" w:themeColor="text1" w:themeTint="F2"/>
          <w:sz w:val="28"/>
          <w:szCs w:val="28"/>
          <w:shd w:val="clear" w:color="auto" w:fill="FFFFFF"/>
        </w:rPr>
      </w:pPr>
    </w:p>
    <w:p w:rsidR="006274EC" w:rsidRPr="00197136" w:rsidRDefault="006274EC" w:rsidP="0049774A">
      <w:pPr>
        <w:pStyle w:val="ListParagraph"/>
        <w:numPr>
          <w:ilvl w:val="0"/>
          <w:numId w:val="59"/>
        </w:numPr>
        <w:autoSpaceDE w:val="0"/>
        <w:autoSpaceDN w:val="0"/>
        <w:adjustRightInd w:val="0"/>
        <w:spacing w:after="0" w:line="240" w:lineRule="auto"/>
        <w:jc w:val="both"/>
        <w:rPr>
          <w:rFonts w:ascii="Times New Roman" w:eastAsia="Times New Roman" w:hAnsi="Times New Roman" w:cs="Times New Roman"/>
          <w:color w:val="0D0D0D" w:themeColor="text1" w:themeTint="F2"/>
          <w:sz w:val="28"/>
          <w:szCs w:val="28"/>
        </w:rPr>
      </w:pPr>
      <w:proofErr w:type="gramStart"/>
      <w:r w:rsidRPr="00197136">
        <w:rPr>
          <w:rFonts w:ascii="Times New Roman" w:eastAsia="Times New Roman" w:hAnsi="Times New Roman" w:cs="Times New Roman"/>
          <w:color w:val="0D0D0D" w:themeColor="text1" w:themeTint="F2"/>
          <w:sz w:val="28"/>
          <w:szCs w:val="28"/>
        </w:rPr>
        <w:t>risk-level</w:t>
      </w:r>
      <w:proofErr w:type="gramEnd"/>
      <w:r w:rsidRPr="00197136">
        <w:rPr>
          <w:rFonts w:ascii="Times New Roman" w:eastAsia="Times New Roman" w:hAnsi="Times New Roman" w:cs="Times New Roman"/>
          <w:color w:val="0D0D0D" w:themeColor="text1" w:themeTint="F2"/>
          <w:sz w:val="28"/>
          <w:szCs w:val="28"/>
        </w:rPr>
        <w:t>.</w:t>
      </w:r>
    </w:p>
    <w:p w:rsidR="006274EC" w:rsidRPr="00197136" w:rsidRDefault="006274EC" w:rsidP="0049774A">
      <w:pPr>
        <w:pStyle w:val="ListParagraph"/>
        <w:numPr>
          <w:ilvl w:val="0"/>
          <w:numId w:val="59"/>
        </w:numPr>
        <w:spacing w:after="242" w:line="240" w:lineRule="auto"/>
        <w:jc w:val="both"/>
        <w:rPr>
          <w:rFonts w:ascii="Times New Roman" w:eastAsia="Times New Roman" w:hAnsi="Times New Roman" w:cs="Times New Roman"/>
          <w:color w:val="0D0D0D" w:themeColor="text1" w:themeTint="F2"/>
          <w:sz w:val="28"/>
          <w:szCs w:val="28"/>
        </w:rPr>
      </w:pPr>
      <w:proofErr w:type="gramStart"/>
      <w:r w:rsidRPr="00197136">
        <w:rPr>
          <w:rFonts w:ascii="Times New Roman" w:eastAsia="Times New Roman" w:hAnsi="Times New Roman" w:cs="Times New Roman"/>
          <w:color w:val="0D0D0D" w:themeColor="text1" w:themeTint="F2"/>
          <w:sz w:val="28"/>
          <w:szCs w:val="28"/>
        </w:rPr>
        <w:t>subjective</w:t>
      </w:r>
      <w:proofErr w:type="gramEnd"/>
      <w:r w:rsidRPr="00197136">
        <w:rPr>
          <w:rFonts w:ascii="Times New Roman" w:eastAsia="Times New Roman" w:hAnsi="Times New Roman" w:cs="Times New Roman"/>
          <w:color w:val="0D0D0D" w:themeColor="text1" w:themeTint="F2"/>
          <w:sz w:val="28"/>
          <w:szCs w:val="28"/>
        </w:rPr>
        <w:t xml:space="preserve"> evaluation of probability and impact.</w:t>
      </w:r>
    </w:p>
    <w:p w:rsidR="006274EC" w:rsidRPr="00197136" w:rsidRDefault="00197136" w:rsidP="0049774A">
      <w:pPr>
        <w:pStyle w:val="ListParagraph"/>
        <w:numPr>
          <w:ilvl w:val="0"/>
          <w:numId w:val="59"/>
        </w:numPr>
        <w:autoSpaceDE w:val="0"/>
        <w:autoSpaceDN w:val="0"/>
        <w:adjustRightInd w:val="0"/>
        <w:spacing w:after="0" w:line="240" w:lineRule="auto"/>
        <w:jc w:val="both"/>
        <w:rPr>
          <w:rFonts w:ascii="Times New Roman" w:eastAsia="Times New Roman" w:hAnsi="Times New Roman" w:cs="Times New Roman"/>
          <w:color w:val="0D0D0D" w:themeColor="text1" w:themeTint="F2"/>
          <w:sz w:val="28"/>
          <w:szCs w:val="28"/>
        </w:rPr>
      </w:pPr>
      <w:proofErr w:type="gramStart"/>
      <w:r w:rsidRPr="00197136">
        <w:rPr>
          <w:rFonts w:ascii="Times New Roman" w:eastAsia="Times New Roman" w:hAnsi="Times New Roman" w:cs="Times New Roman"/>
          <w:color w:val="0D0D0D" w:themeColor="text1" w:themeTint="F2"/>
          <w:sz w:val="28"/>
          <w:szCs w:val="28"/>
        </w:rPr>
        <w:t>quick</w:t>
      </w:r>
      <w:proofErr w:type="gramEnd"/>
      <w:r w:rsidRPr="00197136">
        <w:rPr>
          <w:rFonts w:ascii="Times New Roman" w:eastAsia="Times New Roman" w:hAnsi="Times New Roman" w:cs="Times New Roman"/>
          <w:color w:val="0D0D0D" w:themeColor="text1" w:themeTint="F2"/>
          <w:sz w:val="28"/>
          <w:szCs w:val="28"/>
        </w:rPr>
        <w:t xml:space="preserve"> and easy to perform.</w:t>
      </w:r>
    </w:p>
    <w:p w:rsidR="00197136" w:rsidRPr="00197136" w:rsidRDefault="00197136" w:rsidP="0049774A">
      <w:pPr>
        <w:pStyle w:val="ListParagraph"/>
        <w:numPr>
          <w:ilvl w:val="0"/>
          <w:numId w:val="59"/>
        </w:numPr>
        <w:spacing w:after="242" w:line="240" w:lineRule="auto"/>
        <w:jc w:val="both"/>
        <w:rPr>
          <w:rFonts w:ascii="Times New Roman" w:eastAsia="Times New Roman" w:hAnsi="Times New Roman" w:cs="Times New Roman"/>
          <w:color w:val="0D0D0D" w:themeColor="text1" w:themeTint="F2"/>
          <w:sz w:val="28"/>
          <w:szCs w:val="28"/>
        </w:rPr>
      </w:pPr>
      <w:proofErr w:type="gramStart"/>
      <w:r w:rsidRPr="00197136">
        <w:rPr>
          <w:rFonts w:ascii="Times New Roman" w:eastAsia="Times New Roman" w:hAnsi="Times New Roman" w:cs="Times New Roman"/>
          <w:color w:val="0D0D0D" w:themeColor="text1" w:themeTint="F2"/>
          <w:sz w:val="28"/>
          <w:szCs w:val="28"/>
        </w:rPr>
        <w:t>no</w:t>
      </w:r>
      <w:proofErr w:type="gramEnd"/>
      <w:r w:rsidRPr="00197136">
        <w:rPr>
          <w:rFonts w:ascii="Times New Roman" w:eastAsia="Times New Roman" w:hAnsi="Times New Roman" w:cs="Times New Roman"/>
          <w:color w:val="0D0D0D" w:themeColor="text1" w:themeTint="F2"/>
          <w:sz w:val="28"/>
          <w:szCs w:val="28"/>
        </w:rPr>
        <w:t xml:space="preserve"> special software or tools required.</w:t>
      </w:r>
    </w:p>
    <w:p w:rsidR="00197136" w:rsidRPr="006274EC" w:rsidRDefault="00197136" w:rsidP="00197136">
      <w:pPr>
        <w:spacing w:after="242" w:line="240" w:lineRule="auto"/>
        <w:rPr>
          <w:rFonts w:ascii="Times New Roman" w:eastAsia="Times New Roman" w:hAnsi="Times New Roman" w:cs="Times New Roman"/>
          <w:color w:val="0D0D0D" w:themeColor="text1" w:themeTint="F2"/>
          <w:sz w:val="28"/>
          <w:szCs w:val="28"/>
        </w:rPr>
      </w:pPr>
    </w:p>
    <w:p w:rsidR="006274EC" w:rsidRDefault="006274EC"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r w:rsidRPr="006274EC">
        <w:rPr>
          <w:rFonts w:ascii="Times New Roman" w:hAnsi="Times New Roman" w:cs="Times New Roman"/>
          <w:noProof/>
          <w:color w:val="0D0D0D" w:themeColor="text1" w:themeTint="F2"/>
          <w:sz w:val="28"/>
          <w:szCs w:val="28"/>
        </w:rPr>
        <w:drawing>
          <wp:inline distT="0" distB="0" distL="0" distR="0">
            <wp:extent cx="5989864" cy="2451207"/>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l="24578" t="57047" r="25412" b="12046"/>
                    <a:stretch>
                      <a:fillRect/>
                    </a:stretch>
                  </pic:blipFill>
                  <pic:spPr bwMode="auto">
                    <a:xfrm>
                      <a:off x="0" y="0"/>
                      <a:ext cx="5996518" cy="2453930"/>
                    </a:xfrm>
                    <a:prstGeom prst="rect">
                      <a:avLst/>
                    </a:prstGeom>
                    <a:noFill/>
                    <a:ln w="9525">
                      <a:noFill/>
                      <a:miter lim="800000"/>
                      <a:headEnd/>
                      <a:tailEnd/>
                    </a:ln>
                  </pic:spPr>
                </pic:pic>
              </a:graphicData>
            </a:graphic>
          </wp:inline>
        </w:drawing>
      </w:r>
    </w:p>
    <w:p w:rsidR="003E179D" w:rsidRDefault="003E179D"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p>
    <w:p w:rsidR="003E179D" w:rsidRDefault="003E179D" w:rsidP="003E179D">
      <w:pPr>
        <w:pStyle w:val="Default"/>
      </w:pPr>
    </w:p>
    <w:p w:rsidR="003E179D" w:rsidRDefault="003E179D" w:rsidP="003E179D">
      <w:pPr>
        <w:pStyle w:val="Default"/>
      </w:pPr>
      <w:r>
        <w:t xml:space="preserve"> </w:t>
      </w:r>
    </w:p>
    <w:p w:rsidR="003E179D" w:rsidRDefault="003E179D" w:rsidP="003E179D">
      <w:pPr>
        <w:pStyle w:val="Default"/>
        <w:rPr>
          <w:sz w:val="28"/>
          <w:szCs w:val="28"/>
        </w:rPr>
      </w:pPr>
      <w:r w:rsidRPr="003E179D">
        <w:rPr>
          <w:b/>
          <w:sz w:val="28"/>
          <w:szCs w:val="28"/>
        </w:rPr>
        <w:t>Q.24. List and explain the steps in risk assessment process.</w:t>
      </w:r>
    </w:p>
    <w:p w:rsidR="003E179D" w:rsidRPr="003E179D" w:rsidRDefault="003E179D" w:rsidP="003E179D">
      <w:pPr>
        <w:pStyle w:val="Default"/>
        <w:rPr>
          <w:b/>
          <w:sz w:val="28"/>
          <w:szCs w:val="28"/>
        </w:rPr>
      </w:pPr>
      <w:proofErr w:type="spellStart"/>
      <w:r w:rsidRPr="003E179D">
        <w:rPr>
          <w:b/>
          <w:sz w:val="28"/>
          <w:szCs w:val="28"/>
        </w:rPr>
        <w:t>Ans</w:t>
      </w:r>
      <w:proofErr w:type="spellEnd"/>
      <w:r w:rsidRPr="003E179D">
        <w:rPr>
          <w:b/>
          <w:sz w:val="28"/>
          <w:szCs w:val="28"/>
        </w:rPr>
        <w:t>:</w:t>
      </w:r>
    </w:p>
    <w:p w:rsidR="003E179D" w:rsidRDefault="003E179D" w:rsidP="003E179D">
      <w:pPr>
        <w:pStyle w:val="Default"/>
        <w:rPr>
          <w:sz w:val="28"/>
          <w:szCs w:val="28"/>
        </w:rPr>
      </w:pPr>
    </w:p>
    <w:p w:rsidR="004F1FE0" w:rsidRDefault="003E179D" w:rsidP="003E179D">
      <w:pPr>
        <w:autoSpaceDE w:val="0"/>
        <w:autoSpaceDN w:val="0"/>
        <w:adjustRightInd w:val="0"/>
        <w:spacing w:after="0" w:line="240" w:lineRule="auto"/>
        <w:rPr>
          <w:rFonts w:ascii="Times New Roman" w:hAnsi="Times New Roman" w:cs="Times New Roman"/>
          <w:sz w:val="28"/>
          <w:szCs w:val="28"/>
        </w:rPr>
      </w:pPr>
      <w:r w:rsidRPr="004F1FE0">
        <w:rPr>
          <w:rFonts w:ascii="Times New Roman" w:hAnsi="Times New Roman" w:cs="Times New Roman"/>
          <w:sz w:val="28"/>
          <w:szCs w:val="28"/>
        </w:rPr>
        <w:t xml:space="preserve">The risk assessment process43 is composed of four steps: </w:t>
      </w:r>
    </w:p>
    <w:p w:rsidR="004F1FE0" w:rsidRDefault="003E179D" w:rsidP="003E179D">
      <w:pPr>
        <w:autoSpaceDE w:val="0"/>
        <w:autoSpaceDN w:val="0"/>
        <w:adjustRightInd w:val="0"/>
        <w:spacing w:after="0" w:line="240" w:lineRule="auto"/>
        <w:rPr>
          <w:rFonts w:ascii="Times New Roman" w:hAnsi="Times New Roman" w:cs="Times New Roman"/>
          <w:sz w:val="28"/>
          <w:szCs w:val="28"/>
        </w:rPr>
      </w:pPr>
      <w:r w:rsidRPr="004F1FE0">
        <w:rPr>
          <w:rFonts w:ascii="Times New Roman" w:hAnsi="Times New Roman" w:cs="Times New Roman"/>
          <w:sz w:val="28"/>
          <w:szCs w:val="28"/>
        </w:rPr>
        <w:t>(</w:t>
      </w:r>
      <w:proofErr w:type="gramStart"/>
      <w:r w:rsidRPr="004F1FE0">
        <w:rPr>
          <w:rFonts w:ascii="Times New Roman" w:hAnsi="Times New Roman" w:cs="Times New Roman"/>
          <w:sz w:val="28"/>
          <w:szCs w:val="28"/>
        </w:rPr>
        <w:t>i</w:t>
      </w:r>
      <w:proofErr w:type="gramEnd"/>
      <w:r w:rsidRPr="004F1FE0">
        <w:rPr>
          <w:rFonts w:ascii="Times New Roman" w:hAnsi="Times New Roman" w:cs="Times New Roman"/>
          <w:sz w:val="28"/>
          <w:szCs w:val="28"/>
        </w:rPr>
        <w:t xml:space="preserve">) </w:t>
      </w:r>
      <w:r w:rsidRPr="004F1FE0">
        <w:rPr>
          <w:rFonts w:ascii="Times New Roman" w:hAnsi="Times New Roman" w:cs="Times New Roman"/>
          <w:i/>
          <w:iCs/>
          <w:sz w:val="28"/>
          <w:szCs w:val="28"/>
        </w:rPr>
        <w:t xml:space="preserve">prepare </w:t>
      </w:r>
      <w:r w:rsidRPr="004F1FE0">
        <w:rPr>
          <w:rFonts w:ascii="Times New Roman" w:hAnsi="Times New Roman" w:cs="Times New Roman"/>
          <w:sz w:val="28"/>
          <w:szCs w:val="28"/>
        </w:rPr>
        <w:t>for the</w:t>
      </w:r>
      <w:r w:rsidR="004F1FE0">
        <w:rPr>
          <w:rFonts w:ascii="Times New Roman" w:hAnsi="Times New Roman" w:cs="Times New Roman"/>
          <w:sz w:val="28"/>
          <w:szCs w:val="28"/>
        </w:rPr>
        <w:t xml:space="preserve"> </w:t>
      </w:r>
      <w:r w:rsidRPr="004F1FE0">
        <w:rPr>
          <w:rFonts w:ascii="Times New Roman" w:hAnsi="Times New Roman" w:cs="Times New Roman"/>
          <w:sz w:val="28"/>
          <w:szCs w:val="28"/>
        </w:rPr>
        <w:t xml:space="preserve">assessment; </w:t>
      </w:r>
    </w:p>
    <w:p w:rsidR="004F1FE0" w:rsidRDefault="003E179D" w:rsidP="003E179D">
      <w:pPr>
        <w:autoSpaceDE w:val="0"/>
        <w:autoSpaceDN w:val="0"/>
        <w:adjustRightInd w:val="0"/>
        <w:spacing w:after="0" w:line="240" w:lineRule="auto"/>
        <w:rPr>
          <w:rFonts w:ascii="Times New Roman" w:hAnsi="Times New Roman" w:cs="Times New Roman"/>
          <w:sz w:val="28"/>
          <w:szCs w:val="28"/>
        </w:rPr>
      </w:pPr>
      <w:r w:rsidRPr="004F1FE0">
        <w:rPr>
          <w:rFonts w:ascii="Times New Roman" w:hAnsi="Times New Roman" w:cs="Times New Roman"/>
          <w:sz w:val="28"/>
          <w:szCs w:val="28"/>
        </w:rPr>
        <w:t xml:space="preserve">(ii) </w:t>
      </w:r>
      <w:proofErr w:type="gramStart"/>
      <w:r w:rsidRPr="004F1FE0">
        <w:rPr>
          <w:rFonts w:ascii="Times New Roman" w:hAnsi="Times New Roman" w:cs="Times New Roman"/>
          <w:i/>
          <w:iCs/>
          <w:sz w:val="28"/>
          <w:szCs w:val="28"/>
        </w:rPr>
        <w:t>conduct</w:t>
      </w:r>
      <w:proofErr w:type="gramEnd"/>
      <w:r w:rsidRPr="004F1FE0">
        <w:rPr>
          <w:rFonts w:ascii="Times New Roman" w:hAnsi="Times New Roman" w:cs="Times New Roman"/>
          <w:i/>
          <w:iCs/>
          <w:sz w:val="28"/>
          <w:szCs w:val="28"/>
        </w:rPr>
        <w:t xml:space="preserve"> </w:t>
      </w:r>
      <w:r w:rsidRPr="004F1FE0">
        <w:rPr>
          <w:rFonts w:ascii="Times New Roman" w:hAnsi="Times New Roman" w:cs="Times New Roman"/>
          <w:sz w:val="28"/>
          <w:szCs w:val="28"/>
        </w:rPr>
        <w:t xml:space="preserve">the assessment; </w:t>
      </w:r>
    </w:p>
    <w:p w:rsidR="004F1FE0" w:rsidRDefault="003E179D" w:rsidP="003E179D">
      <w:pPr>
        <w:autoSpaceDE w:val="0"/>
        <w:autoSpaceDN w:val="0"/>
        <w:adjustRightInd w:val="0"/>
        <w:spacing w:after="0" w:line="240" w:lineRule="auto"/>
        <w:rPr>
          <w:rFonts w:ascii="Times New Roman" w:hAnsi="Times New Roman" w:cs="Times New Roman"/>
          <w:sz w:val="28"/>
          <w:szCs w:val="28"/>
        </w:rPr>
      </w:pPr>
      <w:r w:rsidRPr="004F1FE0">
        <w:rPr>
          <w:rFonts w:ascii="Times New Roman" w:hAnsi="Times New Roman" w:cs="Times New Roman"/>
          <w:sz w:val="28"/>
          <w:szCs w:val="28"/>
        </w:rPr>
        <w:t xml:space="preserve">(iii) </w:t>
      </w:r>
      <w:proofErr w:type="gramStart"/>
      <w:r w:rsidRPr="004F1FE0">
        <w:rPr>
          <w:rFonts w:ascii="Times New Roman" w:hAnsi="Times New Roman" w:cs="Times New Roman"/>
          <w:i/>
          <w:iCs/>
          <w:sz w:val="28"/>
          <w:szCs w:val="28"/>
        </w:rPr>
        <w:t>communicate</w:t>
      </w:r>
      <w:proofErr w:type="gramEnd"/>
      <w:r w:rsidRPr="004F1FE0">
        <w:rPr>
          <w:rFonts w:ascii="Times New Roman" w:hAnsi="Times New Roman" w:cs="Times New Roman"/>
          <w:i/>
          <w:iCs/>
          <w:sz w:val="28"/>
          <w:szCs w:val="28"/>
        </w:rPr>
        <w:t xml:space="preserve"> </w:t>
      </w:r>
      <w:r w:rsidRPr="004F1FE0">
        <w:rPr>
          <w:rFonts w:ascii="Times New Roman" w:hAnsi="Times New Roman" w:cs="Times New Roman"/>
          <w:sz w:val="28"/>
          <w:szCs w:val="28"/>
        </w:rPr>
        <w:t xml:space="preserve">assessment results; and </w:t>
      </w:r>
    </w:p>
    <w:p w:rsidR="004F1FE0" w:rsidRDefault="003E179D" w:rsidP="003E179D">
      <w:pPr>
        <w:autoSpaceDE w:val="0"/>
        <w:autoSpaceDN w:val="0"/>
        <w:adjustRightInd w:val="0"/>
        <w:spacing w:after="0" w:line="240" w:lineRule="auto"/>
        <w:rPr>
          <w:rFonts w:ascii="Times New Roman" w:hAnsi="Times New Roman" w:cs="Times New Roman"/>
          <w:sz w:val="28"/>
          <w:szCs w:val="28"/>
        </w:rPr>
      </w:pPr>
      <w:r w:rsidRPr="004F1FE0">
        <w:rPr>
          <w:rFonts w:ascii="Times New Roman" w:hAnsi="Times New Roman" w:cs="Times New Roman"/>
          <w:sz w:val="28"/>
          <w:szCs w:val="28"/>
        </w:rPr>
        <w:t xml:space="preserve">(iv) </w:t>
      </w:r>
      <w:proofErr w:type="gramStart"/>
      <w:r w:rsidRPr="004F1FE0">
        <w:rPr>
          <w:rFonts w:ascii="Times New Roman" w:hAnsi="Times New Roman" w:cs="Times New Roman"/>
          <w:i/>
          <w:iCs/>
          <w:sz w:val="28"/>
          <w:szCs w:val="28"/>
        </w:rPr>
        <w:t>maintain</w:t>
      </w:r>
      <w:proofErr w:type="gramEnd"/>
      <w:r w:rsidR="004F1FE0">
        <w:rPr>
          <w:rFonts w:ascii="Times New Roman" w:hAnsi="Times New Roman" w:cs="Times New Roman"/>
          <w:sz w:val="28"/>
          <w:szCs w:val="28"/>
        </w:rPr>
        <w:t xml:space="preserve"> </w:t>
      </w:r>
      <w:r w:rsidRPr="004F1FE0">
        <w:rPr>
          <w:rFonts w:ascii="Times New Roman" w:hAnsi="Times New Roman" w:cs="Times New Roman"/>
          <w:sz w:val="28"/>
          <w:szCs w:val="28"/>
        </w:rPr>
        <w:t>the assessment.</w:t>
      </w:r>
    </w:p>
    <w:p w:rsidR="004F1FE0" w:rsidRDefault="004F1FE0" w:rsidP="003E179D">
      <w:pPr>
        <w:autoSpaceDE w:val="0"/>
        <w:autoSpaceDN w:val="0"/>
        <w:adjustRightInd w:val="0"/>
        <w:spacing w:after="0" w:line="240" w:lineRule="auto"/>
        <w:rPr>
          <w:rFonts w:ascii="Times New Roman" w:hAnsi="Times New Roman" w:cs="Times New Roman"/>
          <w:sz w:val="28"/>
          <w:szCs w:val="28"/>
        </w:rPr>
      </w:pPr>
    </w:p>
    <w:p w:rsidR="003E179D" w:rsidRPr="004F1FE0" w:rsidRDefault="003E179D" w:rsidP="004F1FE0">
      <w:pPr>
        <w:autoSpaceDE w:val="0"/>
        <w:autoSpaceDN w:val="0"/>
        <w:adjustRightInd w:val="0"/>
        <w:spacing w:after="0" w:line="240" w:lineRule="auto"/>
        <w:rPr>
          <w:rFonts w:ascii="Times New Roman" w:hAnsi="Times New Roman" w:cs="Times New Roman"/>
          <w:sz w:val="28"/>
          <w:szCs w:val="28"/>
        </w:rPr>
      </w:pPr>
      <w:r w:rsidRPr="004F1FE0">
        <w:rPr>
          <w:rFonts w:ascii="Times New Roman" w:hAnsi="Times New Roman" w:cs="Times New Roman"/>
          <w:sz w:val="28"/>
          <w:szCs w:val="28"/>
        </w:rPr>
        <w:t>Figure 5 illustrates the basic steps in the</w:t>
      </w:r>
      <w:r w:rsidR="004F1FE0">
        <w:rPr>
          <w:rFonts w:ascii="Times New Roman" w:hAnsi="Times New Roman" w:cs="Times New Roman"/>
          <w:sz w:val="28"/>
          <w:szCs w:val="28"/>
        </w:rPr>
        <w:t xml:space="preserve"> </w:t>
      </w:r>
      <w:r w:rsidRPr="004F1FE0">
        <w:rPr>
          <w:rFonts w:ascii="Times New Roman" w:hAnsi="Times New Roman" w:cs="Times New Roman"/>
          <w:sz w:val="28"/>
          <w:szCs w:val="28"/>
        </w:rPr>
        <w:t>risk assessment process and highlights the specific tasks for conducting the assessment.</w:t>
      </w:r>
    </w:p>
    <w:p w:rsidR="003E179D" w:rsidRPr="004F1FE0" w:rsidRDefault="003E179D" w:rsidP="003E179D">
      <w:pPr>
        <w:pStyle w:val="Default"/>
        <w:rPr>
          <w:sz w:val="28"/>
          <w:szCs w:val="28"/>
        </w:rPr>
      </w:pPr>
    </w:p>
    <w:p w:rsidR="003E179D" w:rsidRPr="004F1FE0" w:rsidRDefault="003E179D" w:rsidP="003E179D">
      <w:pPr>
        <w:pStyle w:val="Default"/>
        <w:rPr>
          <w:sz w:val="28"/>
          <w:szCs w:val="28"/>
        </w:rPr>
      </w:pPr>
      <w:r w:rsidRPr="004F1FE0">
        <w:rPr>
          <w:noProof/>
          <w:sz w:val="28"/>
          <w:szCs w:val="28"/>
        </w:rPr>
        <w:lastRenderedPageBreak/>
        <w:drawing>
          <wp:inline distT="0" distB="0" distL="0" distR="0">
            <wp:extent cx="5898222" cy="4310526"/>
            <wp:effectExtent l="19050" t="0" r="7278"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l="20052" t="11633" r="17898" b="7606"/>
                    <a:stretch>
                      <a:fillRect/>
                    </a:stretch>
                  </pic:blipFill>
                  <pic:spPr bwMode="auto">
                    <a:xfrm>
                      <a:off x="0" y="0"/>
                      <a:ext cx="5902352" cy="4313544"/>
                    </a:xfrm>
                    <a:prstGeom prst="rect">
                      <a:avLst/>
                    </a:prstGeom>
                    <a:noFill/>
                    <a:ln w="9525">
                      <a:noFill/>
                      <a:miter lim="800000"/>
                      <a:headEnd/>
                      <a:tailEnd/>
                    </a:ln>
                  </pic:spPr>
                </pic:pic>
              </a:graphicData>
            </a:graphic>
          </wp:inline>
        </w:drawing>
      </w:r>
    </w:p>
    <w:p w:rsidR="003E179D" w:rsidRPr="004F1FE0" w:rsidRDefault="003E179D" w:rsidP="003E179D">
      <w:pPr>
        <w:autoSpaceDE w:val="0"/>
        <w:autoSpaceDN w:val="0"/>
        <w:adjustRightInd w:val="0"/>
        <w:spacing w:after="0" w:line="240" w:lineRule="auto"/>
        <w:rPr>
          <w:rFonts w:ascii="Times New Roman" w:hAnsi="Times New Roman" w:cs="Times New Roman"/>
          <w:b/>
          <w:bCs/>
          <w:sz w:val="28"/>
          <w:szCs w:val="28"/>
        </w:rPr>
      </w:pPr>
    </w:p>
    <w:p w:rsidR="003E179D" w:rsidRPr="004F1FE0" w:rsidRDefault="004F1FE0" w:rsidP="003E179D">
      <w:pPr>
        <w:autoSpaceDE w:val="0"/>
        <w:autoSpaceDN w:val="0"/>
        <w:adjustRightInd w:val="0"/>
        <w:spacing w:after="0" w:line="240" w:lineRule="auto"/>
        <w:rPr>
          <w:rFonts w:ascii="Times New Roman" w:hAnsi="Times New Roman" w:cs="Times New Roman"/>
          <w:b/>
          <w:bCs/>
          <w:sz w:val="28"/>
          <w:szCs w:val="28"/>
          <w:u w:val="single"/>
        </w:rPr>
      </w:pPr>
      <w:proofErr w:type="gramStart"/>
      <w:r w:rsidRPr="004F1FE0">
        <w:rPr>
          <w:rFonts w:ascii="Times New Roman" w:hAnsi="Times New Roman" w:cs="Times New Roman"/>
          <w:b/>
          <w:bCs/>
          <w:sz w:val="28"/>
          <w:szCs w:val="28"/>
          <w:u w:val="single"/>
        </w:rPr>
        <w:t>1.</w:t>
      </w:r>
      <w:r w:rsidR="003E179D" w:rsidRPr="004F1FE0">
        <w:rPr>
          <w:rFonts w:ascii="Times New Roman" w:hAnsi="Times New Roman" w:cs="Times New Roman"/>
          <w:b/>
          <w:bCs/>
          <w:sz w:val="28"/>
          <w:szCs w:val="28"/>
          <w:u w:val="single"/>
        </w:rPr>
        <w:t>PREPARING</w:t>
      </w:r>
      <w:proofErr w:type="gramEnd"/>
      <w:r w:rsidR="003E179D" w:rsidRPr="004F1FE0">
        <w:rPr>
          <w:rFonts w:ascii="Times New Roman" w:hAnsi="Times New Roman" w:cs="Times New Roman"/>
          <w:b/>
          <w:bCs/>
          <w:sz w:val="28"/>
          <w:szCs w:val="28"/>
          <w:u w:val="single"/>
        </w:rPr>
        <w:t xml:space="preserve"> FOR THE RISK ASSESSMENT</w:t>
      </w:r>
      <w:r>
        <w:rPr>
          <w:rFonts w:ascii="Times New Roman" w:hAnsi="Times New Roman" w:cs="Times New Roman"/>
          <w:b/>
          <w:bCs/>
          <w:sz w:val="28"/>
          <w:szCs w:val="28"/>
          <w:u w:val="single"/>
        </w:rPr>
        <w:t>:</w:t>
      </w:r>
    </w:p>
    <w:p w:rsidR="003E179D" w:rsidRPr="004F1FE0" w:rsidRDefault="003E179D" w:rsidP="003E179D">
      <w:pPr>
        <w:autoSpaceDE w:val="0"/>
        <w:autoSpaceDN w:val="0"/>
        <w:adjustRightInd w:val="0"/>
        <w:spacing w:after="0" w:line="240" w:lineRule="auto"/>
        <w:rPr>
          <w:rFonts w:ascii="Times New Roman" w:hAnsi="Times New Roman" w:cs="Times New Roman"/>
          <w:sz w:val="28"/>
          <w:szCs w:val="28"/>
        </w:rPr>
      </w:pPr>
    </w:p>
    <w:p w:rsidR="003E179D" w:rsidRPr="004F1FE0" w:rsidRDefault="003E179D" w:rsidP="004F1FE0">
      <w:pPr>
        <w:autoSpaceDE w:val="0"/>
        <w:autoSpaceDN w:val="0"/>
        <w:adjustRightInd w:val="0"/>
        <w:spacing w:after="0" w:line="240" w:lineRule="auto"/>
        <w:rPr>
          <w:rFonts w:ascii="Times New Roman" w:hAnsi="Times New Roman" w:cs="Times New Roman"/>
          <w:sz w:val="28"/>
          <w:szCs w:val="28"/>
        </w:rPr>
      </w:pPr>
      <w:r w:rsidRPr="004F1FE0">
        <w:rPr>
          <w:rFonts w:ascii="Times New Roman" w:hAnsi="Times New Roman" w:cs="Times New Roman"/>
          <w:sz w:val="28"/>
          <w:szCs w:val="28"/>
        </w:rPr>
        <w:t xml:space="preserve">The first step in the risk assessment process is to </w:t>
      </w:r>
      <w:r w:rsidRPr="004F1FE0">
        <w:rPr>
          <w:rFonts w:ascii="Times New Roman" w:hAnsi="Times New Roman" w:cs="Times New Roman"/>
          <w:i/>
          <w:iCs/>
          <w:sz w:val="28"/>
          <w:szCs w:val="28"/>
        </w:rPr>
        <w:t xml:space="preserve">prepare </w:t>
      </w:r>
      <w:r w:rsidRPr="004F1FE0">
        <w:rPr>
          <w:rFonts w:ascii="Times New Roman" w:hAnsi="Times New Roman" w:cs="Times New Roman"/>
          <w:sz w:val="28"/>
          <w:szCs w:val="28"/>
        </w:rPr>
        <w:t>for the assessment. The objective of this</w:t>
      </w:r>
      <w:r w:rsidR="004F1FE0">
        <w:rPr>
          <w:rFonts w:ascii="Times New Roman" w:hAnsi="Times New Roman" w:cs="Times New Roman"/>
          <w:sz w:val="28"/>
          <w:szCs w:val="28"/>
        </w:rPr>
        <w:t xml:space="preserve"> </w:t>
      </w:r>
      <w:r w:rsidRPr="004F1FE0">
        <w:rPr>
          <w:rFonts w:ascii="Times New Roman" w:hAnsi="Times New Roman" w:cs="Times New Roman"/>
          <w:sz w:val="28"/>
          <w:szCs w:val="28"/>
        </w:rPr>
        <w:t>step is to establish a context for the risk assessment.</w:t>
      </w:r>
    </w:p>
    <w:p w:rsidR="003E179D" w:rsidRPr="004F1FE0" w:rsidRDefault="003E179D" w:rsidP="003E179D">
      <w:pPr>
        <w:pStyle w:val="Default"/>
        <w:rPr>
          <w:sz w:val="28"/>
          <w:szCs w:val="28"/>
        </w:rPr>
      </w:pPr>
    </w:p>
    <w:p w:rsidR="003E179D" w:rsidRDefault="003E179D" w:rsidP="003E179D">
      <w:pPr>
        <w:autoSpaceDE w:val="0"/>
        <w:autoSpaceDN w:val="0"/>
        <w:adjustRightInd w:val="0"/>
        <w:spacing w:after="0" w:line="240" w:lineRule="auto"/>
        <w:rPr>
          <w:rFonts w:ascii="Times New Roman" w:hAnsi="Times New Roman" w:cs="Times New Roman"/>
          <w:sz w:val="28"/>
          <w:szCs w:val="28"/>
        </w:rPr>
      </w:pPr>
      <w:r w:rsidRPr="004F1FE0">
        <w:rPr>
          <w:rFonts w:ascii="Times New Roman" w:hAnsi="Times New Roman" w:cs="Times New Roman"/>
          <w:sz w:val="28"/>
          <w:szCs w:val="28"/>
        </w:rPr>
        <w:t>Preparing for a risk assessment includes the following tasks:</w:t>
      </w:r>
    </w:p>
    <w:p w:rsidR="004F1FE0" w:rsidRPr="004F1FE0" w:rsidRDefault="004F1FE0" w:rsidP="003E179D">
      <w:pPr>
        <w:autoSpaceDE w:val="0"/>
        <w:autoSpaceDN w:val="0"/>
        <w:adjustRightInd w:val="0"/>
        <w:spacing w:after="0" w:line="240" w:lineRule="auto"/>
        <w:rPr>
          <w:rFonts w:ascii="Times New Roman" w:hAnsi="Times New Roman" w:cs="Times New Roman"/>
          <w:sz w:val="28"/>
          <w:szCs w:val="28"/>
        </w:rPr>
      </w:pPr>
    </w:p>
    <w:p w:rsidR="003E179D" w:rsidRPr="004F1FE0" w:rsidRDefault="003E179D" w:rsidP="004F1FE0">
      <w:pPr>
        <w:autoSpaceDE w:val="0"/>
        <w:autoSpaceDN w:val="0"/>
        <w:adjustRightInd w:val="0"/>
        <w:spacing w:after="0" w:line="240" w:lineRule="auto"/>
        <w:ind w:left="360"/>
        <w:rPr>
          <w:rFonts w:ascii="Times New Roman" w:hAnsi="Times New Roman" w:cs="Times New Roman"/>
          <w:sz w:val="28"/>
          <w:szCs w:val="28"/>
        </w:rPr>
      </w:pPr>
      <w:r w:rsidRPr="004F1FE0">
        <w:rPr>
          <w:rFonts w:ascii="Times New Roman" w:hAnsi="Times New Roman" w:cs="Times New Roman"/>
          <w:sz w:val="28"/>
          <w:szCs w:val="28"/>
        </w:rPr>
        <w:t>• Identify the purpose of the assessment;</w:t>
      </w:r>
    </w:p>
    <w:p w:rsidR="003E179D" w:rsidRPr="004F1FE0" w:rsidRDefault="003E179D" w:rsidP="004F1FE0">
      <w:pPr>
        <w:autoSpaceDE w:val="0"/>
        <w:autoSpaceDN w:val="0"/>
        <w:adjustRightInd w:val="0"/>
        <w:spacing w:after="0" w:line="240" w:lineRule="auto"/>
        <w:ind w:left="360"/>
        <w:rPr>
          <w:rFonts w:ascii="Times New Roman" w:hAnsi="Times New Roman" w:cs="Times New Roman"/>
          <w:sz w:val="28"/>
          <w:szCs w:val="28"/>
        </w:rPr>
      </w:pPr>
      <w:r w:rsidRPr="004F1FE0">
        <w:rPr>
          <w:rFonts w:ascii="Times New Roman" w:hAnsi="Times New Roman" w:cs="Times New Roman"/>
          <w:sz w:val="28"/>
          <w:szCs w:val="28"/>
        </w:rPr>
        <w:t>• Identify the scope of the assessment;</w:t>
      </w:r>
    </w:p>
    <w:p w:rsidR="003E179D" w:rsidRPr="004F1FE0" w:rsidRDefault="003E179D" w:rsidP="004F1FE0">
      <w:pPr>
        <w:autoSpaceDE w:val="0"/>
        <w:autoSpaceDN w:val="0"/>
        <w:adjustRightInd w:val="0"/>
        <w:spacing w:after="0" w:line="240" w:lineRule="auto"/>
        <w:ind w:left="360"/>
        <w:rPr>
          <w:rFonts w:ascii="Times New Roman" w:hAnsi="Times New Roman" w:cs="Times New Roman"/>
          <w:sz w:val="28"/>
          <w:szCs w:val="28"/>
        </w:rPr>
      </w:pPr>
      <w:r w:rsidRPr="004F1FE0">
        <w:rPr>
          <w:rFonts w:ascii="Times New Roman" w:hAnsi="Times New Roman" w:cs="Times New Roman"/>
          <w:sz w:val="28"/>
          <w:szCs w:val="28"/>
        </w:rPr>
        <w:t>• Identify the assumptions and constraints associated with the assessment;</w:t>
      </w:r>
    </w:p>
    <w:p w:rsidR="003E179D" w:rsidRPr="004F1FE0" w:rsidRDefault="003E179D" w:rsidP="004F1FE0">
      <w:pPr>
        <w:autoSpaceDE w:val="0"/>
        <w:autoSpaceDN w:val="0"/>
        <w:adjustRightInd w:val="0"/>
        <w:spacing w:after="0" w:line="240" w:lineRule="auto"/>
        <w:ind w:left="360"/>
        <w:rPr>
          <w:rFonts w:ascii="Times New Roman" w:hAnsi="Times New Roman" w:cs="Times New Roman"/>
          <w:sz w:val="28"/>
          <w:szCs w:val="28"/>
        </w:rPr>
      </w:pPr>
      <w:r w:rsidRPr="004F1FE0">
        <w:rPr>
          <w:rFonts w:ascii="Times New Roman" w:hAnsi="Times New Roman" w:cs="Times New Roman"/>
          <w:sz w:val="28"/>
          <w:szCs w:val="28"/>
        </w:rPr>
        <w:t>• Identify the sources of information to be used as inputs to the assessment; and</w:t>
      </w:r>
    </w:p>
    <w:p w:rsidR="003E179D" w:rsidRPr="004F1FE0" w:rsidRDefault="003E179D" w:rsidP="004F1FE0">
      <w:pPr>
        <w:autoSpaceDE w:val="0"/>
        <w:autoSpaceDN w:val="0"/>
        <w:adjustRightInd w:val="0"/>
        <w:spacing w:after="0" w:line="240" w:lineRule="auto"/>
        <w:ind w:left="360"/>
        <w:rPr>
          <w:rFonts w:ascii="Times New Roman" w:hAnsi="Times New Roman" w:cs="Times New Roman"/>
          <w:sz w:val="28"/>
          <w:szCs w:val="28"/>
        </w:rPr>
      </w:pPr>
      <w:r w:rsidRPr="004F1FE0">
        <w:rPr>
          <w:rFonts w:ascii="Times New Roman" w:hAnsi="Times New Roman" w:cs="Times New Roman"/>
          <w:sz w:val="28"/>
          <w:szCs w:val="28"/>
        </w:rPr>
        <w:t>• Identify the risk model and analytic approaches (i.e., assessment and analysis approaches) to</w:t>
      </w:r>
      <w:r w:rsidR="004F1FE0">
        <w:rPr>
          <w:rFonts w:ascii="Times New Roman" w:hAnsi="Times New Roman" w:cs="Times New Roman"/>
          <w:sz w:val="28"/>
          <w:szCs w:val="28"/>
        </w:rPr>
        <w:t xml:space="preserve"> </w:t>
      </w:r>
      <w:r w:rsidRPr="004F1FE0">
        <w:rPr>
          <w:rFonts w:ascii="Times New Roman" w:hAnsi="Times New Roman" w:cs="Times New Roman"/>
          <w:sz w:val="28"/>
          <w:szCs w:val="28"/>
        </w:rPr>
        <w:t xml:space="preserve">be employed during the assessment. </w:t>
      </w:r>
    </w:p>
    <w:p w:rsidR="003E179D" w:rsidRPr="004F1FE0" w:rsidRDefault="003E179D" w:rsidP="002A2E6C">
      <w:pPr>
        <w:autoSpaceDE w:val="0"/>
        <w:autoSpaceDN w:val="0"/>
        <w:adjustRightInd w:val="0"/>
        <w:spacing w:after="0" w:line="240" w:lineRule="auto"/>
        <w:rPr>
          <w:rFonts w:ascii="Times New Roman" w:hAnsi="Times New Roman" w:cs="Times New Roman"/>
          <w:color w:val="0D0D0D" w:themeColor="text1" w:themeTint="F2"/>
          <w:sz w:val="28"/>
          <w:szCs w:val="28"/>
        </w:rPr>
      </w:pPr>
    </w:p>
    <w:p w:rsidR="003E179D" w:rsidRPr="004F1FE0" w:rsidRDefault="004F1FE0" w:rsidP="003E179D">
      <w:pPr>
        <w:autoSpaceDE w:val="0"/>
        <w:autoSpaceDN w:val="0"/>
        <w:adjustRightInd w:val="0"/>
        <w:spacing w:after="0" w:line="240" w:lineRule="auto"/>
        <w:rPr>
          <w:rFonts w:ascii="Times New Roman" w:hAnsi="Times New Roman" w:cs="Times New Roman"/>
          <w:b/>
          <w:bCs/>
          <w:sz w:val="28"/>
          <w:szCs w:val="28"/>
          <w:u w:val="single"/>
        </w:rPr>
      </w:pPr>
      <w:proofErr w:type="gramStart"/>
      <w:r w:rsidRPr="004F1FE0">
        <w:rPr>
          <w:rFonts w:ascii="Times New Roman" w:hAnsi="Times New Roman" w:cs="Times New Roman"/>
          <w:b/>
          <w:bCs/>
          <w:sz w:val="28"/>
          <w:szCs w:val="28"/>
          <w:u w:val="single"/>
        </w:rPr>
        <w:t>2.</w:t>
      </w:r>
      <w:r w:rsidR="003E179D" w:rsidRPr="004F1FE0">
        <w:rPr>
          <w:rFonts w:ascii="Times New Roman" w:hAnsi="Times New Roman" w:cs="Times New Roman"/>
          <w:b/>
          <w:bCs/>
          <w:sz w:val="28"/>
          <w:szCs w:val="28"/>
          <w:u w:val="single"/>
        </w:rPr>
        <w:t>CONDUCTING</w:t>
      </w:r>
      <w:proofErr w:type="gramEnd"/>
      <w:r w:rsidR="003E179D" w:rsidRPr="004F1FE0">
        <w:rPr>
          <w:rFonts w:ascii="Times New Roman" w:hAnsi="Times New Roman" w:cs="Times New Roman"/>
          <w:b/>
          <w:bCs/>
          <w:sz w:val="28"/>
          <w:szCs w:val="28"/>
          <w:u w:val="single"/>
        </w:rPr>
        <w:t xml:space="preserve"> THE RISK ASSESSMENT</w:t>
      </w:r>
      <w:r w:rsidRPr="004F1FE0">
        <w:rPr>
          <w:rFonts w:ascii="Times New Roman" w:hAnsi="Times New Roman" w:cs="Times New Roman"/>
          <w:b/>
          <w:bCs/>
          <w:sz w:val="28"/>
          <w:szCs w:val="28"/>
          <w:u w:val="single"/>
        </w:rPr>
        <w:t>:</w:t>
      </w:r>
    </w:p>
    <w:p w:rsidR="004F1FE0" w:rsidRDefault="004F1FE0" w:rsidP="003E179D">
      <w:pPr>
        <w:autoSpaceDE w:val="0"/>
        <w:autoSpaceDN w:val="0"/>
        <w:adjustRightInd w:val="0"/>
        <w:spacing w:after="0" w:line="240" w:lineRule="auto"/>
        <w:rPr>
          <w:rFonts w:ascii="Times New Roman" w:hAnsi="Times New Roman" w:cs="Times New Roman"/>
          <w:sz w:val="28"/>
          <w:szCs w:val="28"/>
        </w:rPr>
      </w:pPr>
    </w:p>
    <w:p w:rsidR="003E179D" w:rsidRPr="004F1FE0" w:rsidRDefault="003E179D" w:rsidP="003E179D">
      <w:pPr>
        <w:autoSpaceDE w:val="0"/>
        <w:autoSpaceDN w:val="0"/>
        <w:adjustRightInd w:val="0"/>
        <w:spacing w:after="0" w:line="240" w:lineRule="auto"/>
        <w:rPr>
          <w:rFonts w:ascii="Times New Roman" w:hAnsi="Times New Roman" w:cs="Times New Roman"/>
          <w:sz w:val="28"/>
          <w:szCs w:val="28"/>
        </w:rPr>
      </w:pPr>
      <w:r w:rsidRPr="004F1FE0">
        <w:rPr>
          <w:rFonts w:ascii="Times New Roman" w:hAnsi="Times New Roman" w:cs="Times New Roman"/>
          <w:sz w:val="28"/>
          <w:szCs w:val="28"/>
        </w:rPr>
        <w:t xml:space="preserve">The second step in the risk assessment process is to </w:t>
      </w:r>
      <w:r w:rsidRPr="004F1FE0">
        <w:rPr>
          <w:rFonts w:ascii="Times New Roman" w:hAnsi="Times New Roman" w:cs="Times New Roman"/>
          <w:i/>
          <w:iCs/>
          <w:sz w:val="28"/>
          <w:szCs w:val="28"/>
        </w:rPr>
        <w:t xml:space="preserve">conduct </w:t>
      </w:r>
      <w:r w:rsidRPr="004F1FE0">
        <w:rPr>
          <w:rFonts w:ascii="Times New Roman" w:hAnsi="Times New Roman" w:cs="Times New Roman"/>
          <w:sz w:val="28"/>
          <w:szCs w:val="28"/>
        </w:rPr>
        <w:t>the assessment. The objective of this</w:t>
      </w:r>
      <w:r w:rsidR="004F1FE0">
        <w:rPr>
          <w:rFonts w:ascii="Times New Roman" w:hAnsi="Times New Roman" w:cs="Times New Roman"/>
          <w:sz w:val="28"/>
          <w:szCs w:val="28"/>
        </w:rPr>
        <w:t xml:space="preserve"> </w:t>
      </w:r>
      <w:r w:rsidRPr="004F1FE0">
        <w:rPr>
          <w:rFonts w:ascii="Times New Roman" w:hAnsi="Times New Roman" w:cs="Times New Roman"/>
          <w:sz w:val="28"/>
          <w:szCs w:val="28"/>
        </w:rPr>
        <w:t>step is to produce a list of information security risks that can be prioritized by risk level and used</w:t>
      </w:r>
      <w:r w:rsidR="004F1FE0">
        <w:rPr>
          <w:rFonts w:ascii="Times New Roman" w:hAnsi="Times New Roman" w:cs="Times New Roman"/>
          <w:sz w:val="28"/>
          <w:szCs w:val="28"/>
        </w:rPr>
        <w:t xml:space="preserve"> </w:t>
      </w:r>
      <w:r w:rsidRPr="004F1FE0">
        <w:rPr>
          <w:rFonts w:ascii="Times New Roman" w:hAnsi="Times New Roman" w:cs="Times New Roman"/>
          <w:sz w:val="28"/>
          <w:szCs w:val="28"/>
        </w:rPr>
        <w:t>to inform risk response decisions.</w:t>
      </w:r>
    </w:p>
    <w:p w:rsidR="003E179D" w:rsidRPr="004F1FE0" w:rsidRDefault="003E179D" w:rsidP="003E179D">
      <w:pPr>
        <w:autoSpaceDE w:val="0"/>
        <w:autoSpaceDN w:val="0"/>
        <w:adjustRightInd w:val="0"/>
        <w:spacing w:after="0" w:line="240" w:lineRule="auto"/>
        <w:rPr>
          <w:rFonts w:ascii="Times New Roman" w:hAnsi="Times New Roman" w:cs="Times New Roman"/>
          <w:sz w:val="28"/>
          <w:szCs w:val="28"/>
        </w:rPr>
      </w:pPr>
    </w:p>
    <w:p w:rsidR="003E179D" w:rsidRDefault="003E179D" w:rsidP="003E179D">
      <w:pPr>
        <w:autoSpaceDE w:val="0"/>
        <w:autoSpaceDN w:val="0"/>
        <w:adjustRightInd w:val="0"/>
        <w:spacing w:after="0" w:line="240" w:lineRule="auto"/>
        <w:rPr>
          <w:rFonts w:ascii="Times New Roman" w:hAnsi="Times New Roman" w:cs="Times New Roman"/>
          <w:sz w:val="28"/>
          <w:szCs w:val="28"/>
        </w:rPr>
      </w:pPr>
      <w:r w:rsidRPr="004F1FE0">
        <w:rPr>
          <w:rFonts w:ascii="Times New Roman" w:hAnsi="Times New Roman" w:cs="Times New Roman"/>
          <w:sz w:val="28"/>
          <w:szCs w:val="28"/>
        </w:rPr>
        <w:lastRenderedPageBreak/>
        <w:t>Conducting risk assessments includes the following specific tasks:</w:t>
      </w:r>
    </w:p>
    <w:p w:rsidR="004F1FE0" w:rsidRPr="004F1FE0" w:rsidRDefault="004F1FE0" w:rsidP="004F1FE0">
      <w:pPr>
        <w:autoSpaceDE w:val="0"/>
        <w:autoSpaceDN w:val="0"/>
        <w:adjustRightInd w:val="0"/>
        <w:spacing w:after="0" w:line="240" w:lineRule="auto"/>
        <w:ind w:left="360"/>
        <w:rPr>
          <w:rFonts w:ascii="Times New Roman" w:hAnsi="Times New Roman" w:cs="Times New Roman"/>
          <w:sz w:val="28"/>
          <w:szCs w:val="28"/>
        </w:rPr>
      </w:pPr>
    </w:p>
    <w:p w:rsidR="003E179D" w:rsidRPr="004F1FE0" w:rsidRDefault="003E179D" w:rsidP="004F1FE0">
      <w:pPr>
        <w:autoSpaceDE w:val="0"/>
        <w:autoSpaceDN w:val="0"/>
        <w:adjustRightInd w:val="0"/>
        <w:spacing w:after="0" w:line="240" w:lineRule="auto"/>
        <w:ind w:left="360"/>
        <w:rPr>
          <w:rFonts w:ascii="Times New Roman" w:hAnsi="Times New Roman" w:cs="Times New Roman"/>
          <w:sz w:val="28"/>
          <w:szCs w:val="28"/>
        </w:rPr>
      </w:pPr>
      <w:r w:rsidRPr="004F1FE0">
        <w:rPr>
          <w:rFonts w:ascii="Times New Roman" w:hAnsi="Times New Roman" w:cs="Times New Roman"/>
          <w:sz w:val="28"/>
          <w:szCs w:val="28"/>
        </w:rPr>
        <w:t>• Identify threat sources that are relevant to organizations;</w:t>
      </w:r>
    </w:p>
    <w:p w:rsidR="003E179D" w:rsidRPr="004F1FE0" w:rsidRDefault="003E179D" w:rsidP="004F1FE0">
      <w:pPr>
        <w:autoSpaceDE w:val="0"/>
        <w:autoSpaceDN w:val="0"/>
        <w:adjustRightInd w:val="0"/>
        <w:spacing w:after="0" w:line="240" w:lineRule="auto"/>
        <w:ind w:left="360"/>
        <w:rPr>
          <w:rFonts w:ascii="Times New Roman" w:hAnsi="Times New Roman" w:cs="Times New Roman"/>
          <w:sz w:val="28"/>
          <w:szCs w:val="28"/>
        </w:rPr>
      </w:pPr>
      <w:r w:rsidRPr="004F1FE0">
        <w:rPr>
          <w:rFonts w:ascii="Times New Roman" w:hAnsi="Times New Roman" w:cs="Times New Roman"/>
          <w:sz w:val="28"/>
          <w:szCs w:val="28"/>
        </w:rPr>
        <w:t>• Identify threat events that could be produced by those sources;</w:t>
      </w:r>
    </w:p>
    <w:p w:rsidR="003E179D" w:rsidRPr="004F1FE0" w:rsidRDefault="003E179D" w:rsidP="004F1FE0">
      <w:pPr>
        <w:autoSpaceDE w:val="0"/>
        <w:autoSpaceDN w:val="0"/>
        <w:adjustRightInd w:val="0"/>
        <w:spacing w:after="0" w:line="240" w:lineRule="auto"/>
        <w:ind w:left="360"/>
        <w:rPr>
          <w:rFonts w:ascii="Times New Roman" w:hAnsi="Times New Roman" w:cs="Times New Roman"/>
          <w:sz w:val="28"/>
          <w:szCs w:val="28"/>
        </w:rPr>
      </w:pPr>
      <w:r w:rsidRPr="004F1FE0">
        <w:rPr>
          <w:rFonts w:ascii="Times New Roman" w:hAnsi="Times New Roman" w:cs="Times New Roman"/>
          <w:sz w:val="28"/>
          <w:szCs w:val="28"/>
        </w:rPr>
        <w:t>• Identify vulnerabilities within organizations that could be exploited by threat sources through</w:t>
      </w:r>
      <w:r w:rsidR="004F1FE0">
        <w:rPr>
          <w:rFonts w:ascii="Times New Roman" w:hAnsi="Times New Roman" w:cs="Times New Roman"/>
          <w:sz w:val="28"/>
          <w:szCs w:val="28"/>
        </w:rPr>
        <w:t xml:space="preserve"> </w:t>
      </w:r>
      <w:r w:rsidRPr="004F1FE0">
        <w:rPr>
          <w:rFonts w:ascii="Times New Roman" w:hAnsi="Times New Roman" w:cs="Times New Roman"/>
          <w:sz w:val="28"/>
          <w:szCs w:val="28"/>
        </w:rPr>
        <w:t>specific threat events and the predisposing conditions that could affect successful</w:t>
      </w:r>
      <w:r w:rsidR="004F1FE0">
        <w:rPr>
          <w:rFonts w:ascii="Times New Roman" w:hAnsi="Times New Roman" w:cs="Times New Roman"/>
          <w:sz w:val="28"/>
          <w:szCs w:val="28"/>
        </w:rPr>
        <w:t xml:space="preserve"> </w:t>
      </w:r>
      <w:r w:rsidRPr="004F1FE0">
        <w:rPr>
          <w:rFonts w:ascii="Times New Roman" w:hAnsi="Times New Roman" w:cs="Times New Roman"/>
          <w:sz w:val="28"/>
          <w:szCs w:val="28"/>
        </w:rPr>
        <w:t>exploitation;</w:t>
      </w:r>
    </w:p>
    <w:p w:rsidR="003E179D" w:rsidRPr="004F1FE0" w:rsidRDefault="003E179D" w:rsidP="004F1FE0">
      <w:pPr>
        <w:autoSpaceDE w:val="0"/>
        <w:autoSpaceDN w:val="0"/>
        <w:adjustRightInd w:val="0"/>
        <w:spacing w:after="0" w:line="240" w:lineRule="auto"/>
        <w:ind w:left="360"/>
        <w:rPr>
          <w:rFonts w:ascii="Times New Roman" w:hAnsi="Times New Roman" w:cs="Times New Roman"/>
          <w:sz w:val="28"/>
          <w:szCs w:val="28"/>
        </w:rPr>
      </w:pPr>
      <w:r w:rsidRPr="004F1FE0">
        <w:rPr>
          <w:rFonts w:ascii="Times New Roman" w:hAnsi="Times New Roman" w:cs="Times New Roman"/>
          <w:sz w:val="28"/>
          <w:szCs w:val="28"/>
        </w:rPr>
        <w:t>• Determine the likelihood that the identified threat sources would initiate specific threat events</w:t>
      </w:r>
      <w:r w:rsidR="004F1FE0">
        <w:rPr>
          <w:rFonts w:ascii="Times New Roman" w:hAnsi="Times New Roman" w:cs="Times New Roman"/>
          <w:sz w:val="28"/>
          <w:szCs w:val="28"/>
        </w:rPr>
        <w:t xml:space="preserve"> </w:t>
      </w:r>
      <w:r w:rsidRPr="004F1FE0">
        <w:rPr>
          <w:rFonts w:ascii="Times New Roman" w:hAnsi="Times New Roman" w:cs="Times New Roman"/>
          <w:sz w:val="28"/>
          <w:szCs w:val="28"/>
        </w:rPr>
        <w:t>and the likelihood that the threat events would be successful;</w:t>
      </w:r>
    </w:p>
    <w:p w:rsidR="003E179D" w:rsidRPr="004F1FE0" w:rsidRDefault="003E179D" w:rsidP="004F1FE0">
      <w:pPr>
        <w:autoSpaceDE w:val="0"/>
        <w:autoSpaceDN w:val="0"/>
        <w:adjustRightInd w:val="0"/>
        <w:spacing w:after="0" w:line="240" w:lineRule="auto"/>
        <w:ind w:left="360"/>
        <w:rPr>
          <w:rFonts w:ascii="Times New Roman" w:hAnsi="Times New Roman" w:cs="Times New Roman"/>
          <w:sz w:val="28"/>
          <w:szCs w:val="28"/>
        </w:rPr>
      </w:pPr>
      <w:r w:rsidRPr="004F1FE0">
        <w:rPr>
          <w:rFonts w:ascii="Times New Roman" w:hAnsi="Times New Roman" w:cs="Times New Roman"/>
          <w:sz w:val="28"/>
          <w:szCs w:val="28"/>
        </w:rPr>
        <w:t>• Determine the adverse impacts to organizational operations and assets, individuals, other</w:t>
      </w:r>
      <w:r w:rsidR="004F1FE0">
        <w:rPr>
          <w:rFonts w:ascii="Times New Roman" w:hAnsi="Times New Roman" w:cs="Times New Roman"/>
          <w:sz w:val="28"/>
          <w:szCs w:val="28"/>
        </w:rPr>
        <w:t xml:space="preserve"> </w:t>
      </w:r>
      <w:r w:rsidRPr="004F1FE0">
        <w:rPr>
          <w:rFonts w:ascii="Times New Roman" w:hAnsi="Times New Roman" w:cs="Times New Roman"/>
          <w:sz w:val="28"/>
          <w:szCs w:val="28"/>
        </w:rPr>
        <w:t>organizations, and the Nation resulting from the exploitation of vulnerabilities by threat</w:t>
      </w:r>
      <w:r w:rsidR="004F1FE0">
        <w:rPr>
          <w:rFonts w:ascii="Times New Roman" w:hAnsi="Times New Roman" w:cs="Times New Roman"/>
          <w:sz w:val="28"/>
          <w:szCs w:val="28"/>
        </w:rPr>
        <w:t xml:space="preserve"> </w:t>
      </w:r>
      <w:r w:rsidRPr="004F1FE0">
        <w:rPr>
          <w:rFonts w:ascii="Times New Roman" w:hAnsi="Times New Roman" w:cs="Times New Roman"/>
          <w:sz w:val="28"/>
          <w:szCs w:val="28"/>
        </w:rPr>
        <w:t>sources (through specific threat events); and</w:t>
      </w:r>
    </w:p>
    <w:p w:rsidR="003E179D" w:rsidRPr="004F1FE0" w:rsidRDefault="003E179D" w:rsidP="004F1FE0">
      <w:pPr>
        <w:autoSpaceDE w:val="0"/>
        <w:autoSpaceDN w:val="0"/>
        <w:adjustRightInd w:val="0"/>
        <w:spacing w:after="0" w:line="240" w:lineRule="auto"/>
        <w:ind w:left="360"/>
        <w:rPr>
          <w:rFonts w:ascii="Times New Roman" w:hAnsi="Times New Roman" w:cs="Times New Roman"/>
          <w:sz w:val="28"/>
          <w:szCs w:val="28"/>
        </w:rPr>
      </w:pPr>
      <w:r w:rsidRPr="004F1FE0">
        <w:rPr>
          <w:rFonts w:ascii="Times New Roman" w:hAnsi="Times New Roman" w:cs="Times New Roman"/>
          <w:sz w:val="28"/>
          <w:szCs w:val="28"/>
        </w:rPr>
        <w:t>• Determine information security risks as a combination of likelihood of threat exploitation of</w:t>
      </w:r>
      <w:r w:rsidR="004F1FE0">
        <w:rPr>
          <w:rFonts w:ascii="Times New Roman" w:hAnsi="Times New Roman" w:cs="Times New Roman"/>
          <w:sz w:val="28"/>
          <w:szCs w:val="28"/>
        </w:rPr>
        <w:t xml:space="preserve"> </w:t>
      </w:r>
      <w:r w:rsidRPr="004F1FE0">
        <w:rPr>
          <w:rFonts w:ascii="Times New Roman" w:hAnsi="Times New Roman" w:cs="Times New Roman"/>
          <w:sz w:val="28"/>
          <w:szCs w:val="28"/>
        </w:rPr>
        <w:t>vulnerabilities and the impact of such exploitation, including any uncertainties associated</w:t>
      </w:r>
      <w:r w:rsidR="004F1FE0">
        <w:rPr>
          <w:rFonts w:ascii="Times New Roman" w:hAnsi="Times New Roman" w:cs="Times New Roman"/>
          <w:sz w:val="28"/>
          <w:szCs w:val="28"/>
        </w:rPr>
        <w:t xml:space="preserve"> </w:t>
      </w:r>
      <w:r w:rsidRPr="004F1FE0">
        <w:rPr>
          <w:rFonts w:ascii="Times New Roman" w:hAnsi="Times New Roman" w:cs="Times New Roman"/>
          <w:sz w:val="28"/>
          <w:szCs w:val="28"/>
        </w:rPr>
        <w:t>with the risk determinations.</w:t>
      </w:r>
    </w:p>
    <w:p w:rsidR="003E179D" w:rsidRPr="004F1FE0" w:rsidRDefault="003E179D" w:rsidP="004F1FE0">
      <w:pPr>
        <w:autoSpaceDE w:val="0"/>
        <w:autoSpaceDN w:val="0"/>
        <w:adjustRightInd w:val="0"/>
        <w:spacing w:after="0" w:line="240" w:lineRule="auto"/>
        <w:ind w:left="360"/>
        <w:rPr>
          <w:rFonts w:ascii="Times New Roman" w:hAnsi="Times New Roman" w:cs="Times New Roman"/>
          <w:sz w:val="28"/>
          <w:szCs w:val="28"/>
        </w:rPr>
      </w:pPr>
    </w:p>
    <w:p w:rsidR="003E179D" w:rsidRDefault="004F1FE0" w:rsidP="003E179D">
      <w:pPr>
        <w:autoSpaceDE w:val="0"/>
        <w:autoSpaceDN w:val="0"/>
        <w:adjustRightInd w:val="0"/>
        <w:spacing w:after="0" w:line="240" w:lineRule="auto"/>
        <w:rPr>
          <w:rFonts w:ascii="Times New Roman" w:hAnsi="Times New Roman" w:cs="Times New Roman"/>
          <w:b/>
          <w:bCs/>
          <w:sz w:val="28"/>
          <w:szCs w:val="28"/>
          <w:u w:val="single"/>
        </w:rPr>
      </w:pPr>
      <w:proofErr w:type="gramStart"/>
      <w:r w:rsidRPr="004F1FE0">
        <w:rPr>
          <w:rFonts w:ascii="Times New Roman" w:hAnsi="Times New Roman" w:cs="Times New Roman"/>
          <w:b/>
          <w:bCs/>
          <w:sz w:val="28"/>
          <w:szCs w:val="28"/>
          <w:u w:val="single"/>
        </w:rPr>
        <w:t>3.</w:t>
      </w:r>
      <w:r w:rsidR="003E179D" w:rsidRPr="004F1FE0">
        <w:rPr>
          <w:rFonts w:ascii="Times New Roman" w:hAnsi="Times New Roman" w:cs="Times New Roman"/>
          <w:b/>
          <w:bCs/>
          <w:sz w:val="28"/>
          <w:szCs w:val="28"/>
          <w:u w:val="single"/>
        </w:rPr>
        <w:t>COMMUNICATING</w:t>
      </w:r>
      <w:proofErr w:type="gramEnd"/>
      <w:r w:rsidR="003E179D" w:rsidRPr="004F1FE0">
        <w:rPr>
          <w:rFonts w:ascii="Times New Roman" w:hAnsi="Times New Roman" w:cs="Times New Roman"/>
          <w:b/>
          <w:bCs/>
          <w:sz w:val="28"/>
          <w:szCs w:val="28"/>
          <w:u w:val="single"/>
        </w:rPr>
        <w:t xml:space="preserve"> AND SHARING RISK ASSESSMENT INFORMATION</w:t>
      </w:r>
      <w:r w:rsidRPr="004F1FE0">
        <w:rPr>
          <w:rFonts w:ascii="Times New Roman" w:hAnsi="Times New Roman" w:cs="Times New Roman"/>
          <w:b/>
          <w:bCs/>
          <w:sz w:val="28"/>
          <w:szCs w:val="28"/>
          <w:u w:val="single"/>
        </w:rPr>
        <w:t>:</w:t>
      </w:r>
    </w:p>
    <w:p w:rsidR="004F1FE0" w:rsidRPr="004F1FE0" w:rsidRDefault="004F1FE0" w:rsidP="003E179D">
      <w:pPr>
        <w:autoSpaceDE w:val="0"/>
        <w:autoSpaceDN w:val="0"/>
        <w:adjustRightInd w:val="0"/>
        <w:spacing w:after="0" w:line="240" w:lineRule="auto"/>
        <w:rPr>
          <w:rFonts w:ascii="Times New Roman" w:hAnsi="Times New Roman" w:cs="Times New Roman"/>
          <w:b/>
          <w:bCs/>
          <w:sz w:val="28"/>
          <w:szCs w:val="28"/>
          <w:u w:val="single"/>
        </w:rPr>
      </w:pPr>
    </w:p>
    <w:p w:rsidR="004F1FE0" w:rsidRDefault="003E179D" w:rsidP="003E179D">
      <w:pPr>
        <w:autoSpaceDE w:val="0"/>
        <w:autoSpaceDN w:val="0"/>
        <w:adjustRightInd w:val="0"/>
        <w:spacing w:after="0" w:line="240" w:lineRule="auto"/>
        <w:rPr>
          <w:rFonts w:ascii="Times New Roman" w:hAnsi="Times New Roman" w:cs="Times New Roman"/>
          <w:sz w:val="28"/>
          <w:szCs w:val="28"/>
        </w:rPr>
      </w:pPr>
      <w:r w:rsidRPr="004F1FE0">
        <w:rPr>
          <w:rFonts w:ascii="Times New Roman" w:hAnsi="Times New Roman" w:cs="Times New Roman"/>
          <w:sz w:val="28"/>
          <w:szCs w:val="28"/>
        </w:rPr>
        <w:t xml:space="preserve">The third step in the risk assessment process is to </w:t>
      </w:r>
      <w:r w:rsidRPr="004F1FE0">
        <w:rPr>
          <w:rFonts w:ascii="Times New Roman" w:hAnsi="Times New Roman" w:cs="Times New Roman"/>
          <w:i/>
          <w:iCs/>
          <w:sz w:val="28"/>
          <w:szCs w:val="28"/>
        </w:rPr>
        <w:t xml:space="preserve">communicate </w:t>
      </w:r>
      <w:r w:rsidRPr="004F1FE0">
        <w:rPr>
          <w:rFonts w:ascii="Times New Roman" w:hAnsi="Times New Roman" w:cs="Times New Roman"/>
          <w:sz w:val="28"/>
          <w:szCs w:val="28"/>
        </w:rPr>
        <w:t xml:space="preserve">the assessment results and </w:t>
      </w:r>
      <w:r w:rsidRPr="004F1FE0">
        <w:rPr>
          <w:rFonts w:ascii="Times New Roman" w:hAnsi="Times New Roman" w:cs="Times New Roman"/>
          <w:i/>
          <w:iCs/>
          <w:sz w:val="28"/>
          <w:szCs w:val="28"/>
        </w:rPr>
        <w:t>share</w:t>
      </w:r>
      <w:r w:rsidR="004F1FE0">
        <w:rPr>
          <w:rFonts w:ascii="Times New Roman" w:hAnsi="Times New Roman" w:cs="Times New Roman"/>
          <w:i/>
          <w:iCs/>
          <w:sz w:val="28"/>
          <w:szCs w:val="28"/>
        </w:rPr>
        <w:t xml:space="preserve"> </w:t>
      </w:r>
      <w:r w:rsidRPr="004F1FE0">
        <w:rPr>
          <w:rFonts w:ascii="Times New Roman" w:hAnsi="Times New Roman" w:cs="Times New Roman"/>
          <w:sz w:val="28"/>
          <w:szCs w:val="28"/>
        </w:rPr>
        <w:t>risk-related information. The objective of this step is to ensure that</w:t>
      </w:r>
      <w:r w:rsidR="004F1FE0">
        <w:rPr>
          <w:rFonts w:ascii="Times New Roman" w:hAnsi="Times New Roman" w:cs="Times New Roman"/>
          <w:sz w:val="28"/>
          <w:szCs w:val="28"/>
        </w:rPr>
        <w:t xml:space="preserve"> </w:t>
      </w:r>
      <w:r w:rsidRPr="004F1FE0">
        <w:rPr>
          <w:rFonts w:ascii="Times New Roman" w:hAnsi="Times New Roman" w:cs="Times New Roman"/>
          <w:sz w:val="28"/>
          <w:szCs w:val="28"/>
        </w:rPr>
        <w:t>decision makers across the</w:t>
      </w:r>
      <w:r w:rsidR="004F1FE0">
        <w:rPr>
          <w:rFonts w:ascii="Times New Roman" w:hAnsi="Times New Roman" w:cs="Times New Roman"/>
          <w:i/>
          <w:iCs/>
          <w:sz w:val="28"/>
          <w:szCs w:val="28"/>
        </w:rPr>
        <w:t xml:space="preserve"> </w:t>
      </w:r>
      <w:r w:rsidRPr="004F1FE0">
        <w:rPr>
          <w:rFonts w:ascii="Times New Roman" w:hAnsi="Times New Roman" w:cs="Times New Roman"/>
          <w:sz w:val="28"/>
          <w:szCs w:val="28"/>
        </w:rPr>
        <w:t>organization have the appropriate risk-related information needed to inform and guide risk</w:t>
      </w:r>
      <w:r w:rsidR="004F1FE0">
        <w:rPr>
          <w:rFonts w:ascii="Times New Roman" w:hAnsi="Times New Roman" w:cs="Times New Roman"/>
          <w:sz w:val="28"/>
          <w:szCs w:val="28"/>
        </w:rPr>
        <w:t xml:space="preserve"> </w:t>
      </w:r>
      <w:r w:rsidRPr="004F1FE0">
        <w:rPr>
          <w:rFonts w:ascii="Times New Roman" w:hAnsi="Times New Roman" w:cs="Times New Roman"/>
          <w:sz w:val="28"/>
          <w:szCs w:val="28"/>
        </w:rPr>
        <w:t xml:space="preserve">decisions. </w:t>
      </w:r>
    </w:p>
    <w:p w:rsidR="004F1FE0" w:rsidRDefault="004F1FE0" w:rsidP="003E179D">
      <w:pPr>
        <w:autoSpaceDE w:val="0"/>
        <w:autoSpaceDN w:val="0"/>
        <w:adjustRightInd w:val="0"/>
        <w:spacing w:after="0" w:line="240" w:lineRule="auto"/>
        <w:rPr>
          <w:rFonts w:ascii="Times New Roman" w:hAnsi="Times New Roman" w:cs="Times New Roman"/>
          <w:sz w:val="28"/>
          <w:szCs w:val="28"/>
        </w:rPr>
      </w:pPr>
    </w:p>
    <w:p w:rsidR="003E179D" w:rsidRPr="004F1FE0" w:rsidRDefault="003E179D" w:rsidP="003E179D">
      <w:pPr>
        <w:autoSpaceDE w:val="0"/>
        <w:autoSpaceDN w:val="0"/>
        <w:adjustRightInd w:val="0"/>
        <w:spacing w:after="0" w:line="240" w:lineRule="auto"/>
        <w:rPr>
          <w:rFonts w:ascii="Times New Roman" w:hAnsi="Times New Roman" w:cs="Times New Roman"/>
          <w:sz w:val="28"/>
          <w:szCs w:val="28"/>
        </w:rPr>
      </w:pPr>
      <w:r w:rsidRPr="004F1FE0">
        <w:rPr>
          <w:rFonts w:ascii="Times New Roman" w:hAnsi="Times New Roman" w:cs="Times New Roman"/>
          <w:sz w:val="28"/>
          <w:szCs w:val="28"/>
        </w:rPr>
        <w:t>Communicating and sharing information consists of the following specific tasks:</w:t>
      </w:r>
    </w:p>
    <w:p w:rsidR="004F1FE0" w:rsidRDefault="004F1FE0" w:rsidP="003E179D">
      <w:pPr>
        <w:autoSpaceDE w:val="0"/>
        <w:autoSpaceDN w:val="0"/>
        <w:adjustRightInd w:val="0"/>
        <w:spacing w:after="0" w:line="240" w:lineRule="auto"/>
        <w:rPr>
          <w:rFonts w:ascii="Times New Roman" w:hAnsi="Times New Roman" w:cs="Times New Roman"/>
          <w:sz w:val="28"/>
          <w:szCs w:val="28"/>
        </w:rPr>
      </w:pPr>
    </w:p>
    <w:p w:rsidR="003E179D" w:rsidRPr="004F1FE0" w:rsidRDefault="003E179D" w:rsidP="004F1FE0">
      <w:pPr>
        <w:autoSpaceDE w:val="0"/>
        <w:autoSpaceDN w:val="0"/>
        <w:adjustRightInd w:val="0"/>
        <w:spacing w:after="0" w:line="240" w:lineRule="auto"/>
        <w:ind w:left="360"/>
        <w:rPr>
          <w:rFonts w:ascii="Times New Roman" w:hAnsi="Times New Roman" w:cs="Times New Roman"/>
          <w:sz w:val="28"/>
          <w:szCs w:val="28"/>
        </w:rPr>
      </w:pPr>
      <w:r w:rsidRPr="004F1FE0">
        <w:rPr>
          <w:rFonts w:ascii="Times New Roman" w:hAnsi="Times New Roman" w:cs="Times New Roman"/>
          <w:sz w:val="28"/>
          <w:szCs w:val="28"/>
        </w:rPr>
        <w:t>• Communicate the risk assessment results; and</w:t>
      </w:r>
    </w:p>
    <w:p w:rsidR="003E179D" w:rsidRPr="004F1FE0" w:rsidRDefault="003E179D" w:rsidP="004F1FE0">
      <w:pPr>
        <w:autoSpaceDE w:val="0"/>
        <w:autoSpaceDN w:val="0"/>
        <w:adjustRightInd w:val="0"/>
        <w:spacing w:after="0" w:line="240" w:lineRule="auto"/>
        <w:ind w:left="360"/>
        <w:rPr>
          <w:rFonts w:ascii="Times New Roman" w:hAnsi="Times New Roman" w:cs="Times New Roman"/>
          <w:sz w:val="28"/>
          <w:szCs w:val="28"/>
        </w:rPr>
      </w:pPr>
      <w:r w:rsidRPr="004F1FE0">
        <w:rPr>
          <w:rFonts w:ascii="Times New Roman" w:hAnsi="Times New Roman" w:cs="Times New Roman"/>
          <w:sz w:val="28"/>
          <w:szCs w:val="28"/>
        </w:rPr>
        <w:t>• Share information developed in the execution of the risk assessment, to support other risk</w:t>
      </w:r>
      <w:r w:rsidR="004F1FE0">
        <w:rPr>
          <w:rFonts w:ascii="Times New Roman" w:hAnsi="Times New Roman" w:cs="Times New Roman"/>
          <w:sz w:val="28"/>
          <w:szCs w:val="28"/>
        </w:rPr>
        <w:t xml:space="preserve"> </w:t>
      </w:r>
      <w:r w:rsidRPr="004F1FE0">
        <w:rPr>
          <w:rFonts w:ascii="Times New Roman" w:hAnsi="Times New Roman" w:cs="Times New Roman"/>
          <w:sz w:val="28"/>
          <w:szCs w:val="28"/>
        </w:rPr>
        <w:t>management activities</w:t>
      </w:r>
    </w:p>
    <w:p w:rsidR="003E179D" w:rsidRPr="004F1FE0" w:rsidRDefault="003E179D" w:rsidP="003E179D">
      <w:pPr>
        <w:autoSpaceDE w:val="0"/>
        <w:autoSpaceDN w:val="0"/>
        <w:adjustRightInd w:val="0"/>
        <w:spacing w:after="0" w:line="240" w:lineRule="auto"/>
        <w:rPr>
          <w:rFonts w:ascii="Times New Roman" w:hAnsi="Times New Roman" w:cs="Times New Roman"/>
          <w:sz w:val="28"/>
          <w:szCs w:val="28"/>
        </w:rPr>
      </w:pPr>
    </w:p>
    <w:p w:rsidR="003E179D" w:rsidRPr="004F1FE0" w:rsidRDefault="003E179D" w:rsidP="003E179D">
      <w:pPr>
        <w:autoSpaceDE w:val="0"/>
        <w:autoSpaceDN w:val="0"/>
        <w:adjustRightInd w:val="0"/>
        <w:spacing w:after="0" w:line="240" w:lineRule="auto"/>
        <w:rPr>
          <w:rFonts w:ascii="Times New Roman" w:hAnsi="Times New Roman" w:cs="Times New Roman"/>
          <w:color w:val="0D0D0D" w:themeColor="text1" w:themeTint="F2"/>
          <w:sz w:val="28"/>
          <w:szCs w:val="28"/>
        </w:rPr>
      </w:pPr>
    </w:p>
    <w:p w:rsidR="004F1FE0" w:rsidRDefault="004F1FE0" w:rsidP="004F1FE0">
      <w:pPr>
        <w:autoSpaceDE w:val="0"/>
        <w:autoSpaceDN w:val="0"/>
        <w:adjustRightInd w:val="0"/>
        <w:spacing w:after="0" w:line="240" w:lineRule="auto"/>
        <w:rPr>
          <w:rFonts w:ascii="Times New Roman" w:hAnsi="Times New Roman" w:cs="Times New Roman"/>
          <w:b/>
          <w:bCs/>
          <w:sz w:val="28"/>
          <w:szCs w:val="28"/>
          <w:u w:val="single"/>
        </w:rPr>
      </w:pPr>
      <w:proofErr w:type="gramStart"/>
      <w:r w:rsidRPr="004F1FE0">
        <w:rPr>
          <w:rFonts w:ascii="Times New Roman" w:hAnsi="Times New Roman" w:cs="Times New Roman"/>
          <w:b/>
          <w:bCs/>
          <w:sz w:val="28"/>
          <w:szCs w:val="28"/>
          <w:u w:val="single"/>
        </w:rPr>
        <w:t>4.MAINTAINING</w:t>
      </w:r>
      <w:proofErr w:type="gramEnd"/>
      <w:r w:rsidRPr="004F1FE0">
        <w:rPr>
          <w:rFonts w:ascii="Times New Roman" w:hAnsi="Times New Roman" w:cs="Times New Roman"/>
          <w:b/>
          <w:bCs/>
          <w:sz w:val="28"/>
          <w:szCs w:val="28"/>
          <w:u w:val="single"/>
        </w:rPr>
        <w:t xml:space="preserve"> THE RISK ASSESSMENT:</w:t>
      </w:r>
    </w:p>
    <w:p w:rsidR="004F1FE0" w:rsidRPr="004F1FE0" w:rsidRDefault="004F1FE0" w:rsidP="004F1FE0">
      <w:pPr>
        <w:autoSpaceDE w:val="0"/>
        <w:autoSpaceDN w:val="0"/>
        <w:adjustRightInd w:val="0"/>
        <w:spacing w:after="0" w:line="240" w:lineRule="auto"/>
        <w:rPr>
          <w:rFonts w:ascii="Times New Roman" w:hAnsi="Times New Roman" w:cs="Times New Roman"/>
          <w:b/>
          <w:bCs/>
          <w:sz w:val="28"/>
          <w:szCs w:val="28"/>
          <w:u w:val="single"/>
        </w:rPr>
      </w:pPr>
    </w:p>
    <w:p w:rsidR="004F1FE0" w:rsidRPr="004F1FE0" w:rsidRDefault="004F1FE0" w:rsidP="004F1FE0">
      <w:pPr>
        <w:autoSpaceDE w:val="0"/>
        <w:autoSpaceDN w:val="0"/>
        <w:adjustRightInd w:val="0"/>
        <w:spacing w:after="0" w:line="240" w:lineRule="auto"/>
        <w:rPr>
          <w:rFonts w:ascii="Times New Roman" w:hAnsi="Times New Roman" w:cs="Times New Roman"/>
          <w:sz w:val="28"/>
          <w:szCs w:val="28"/>
        </w:rPr>
      </w:pPr>
      <w:r w:rsidRPr="004F1FE0">
        <w:rPr>
          <w:rFonts w:ascii="Times New Roman" w:hAnsi="Times New Roman" w:cs="Times New Roman"/>
          <w:sz w:val="28"/>
          <w:szCs w:val="28"/>
        </w:rPr>
        <w:t xml:space="preserve">The fourth step in the risk assessment process is to </w:t>
      </w:r>
      <w:r w:rsidRPr="004F1FE0">
        <w:rPr>
          <w:rFonts w:ascii="Times New Roman" w:hAnsi="Times New Roman" w:cs="Times New Roman"/>
          <w:i/>
          <w:iCs/>
          <w:sz w:val="28"/>
          <w:szCs w:val="28"/>
        </w:rPr>
        <w:t xml:space="preserve">maintain </w:t>
      </w:r>
      <w:r w:rsidRPr="004F1FE0">
        <w:rPr>
          <w:rFonts w:ascii="Times New Roman" w:hAnsi="Times New Roman" w:cs="Times New Roman"/>
          <w:sz w:val="28"/>
          <w:szCs w:val="28"/>
        </w:rPr>
        <w:t>the assessment. The objective of this</w:t>
      </w:r>
      <w:r>
        <w:rPr>
          <w:rFonts w:ascii="Times New Roman" w:hAnsi="Times New Roman" w:cs="Times New Roman"/>
          <w:sz w:val="28"/>
          <w:szCs w:val="28"/>
        </w:rPr>
        <w:t xml:space="preserve"> </w:t>
      </w:r>
      <w:r w:rsidRPr="004F1FE0">
        <w:rPr>
          <w:rFonts w:ascii="Times New Roman" w:hAnsi="Times New Roman" w:cs="Times New Roman"/>
          <w:sz w:val="28"/>
          <w:szCs w:val="28"/>
        </w:rPr>
        <w:t>step is to keep current, the specific knowledge of the risk organizations incur. The results of risk</w:t>
      </w:r>
      <w:r>
        <w:rPr>
          <w:rFonts w:ascii="Times New Roman" w:hAnsi="Times New Roman" w:cs="Times New Roman"/>
          <w:sz w:val="28"/>
          <w:szCs w:val="28"/>
        </w:rPr>
        <w:t xml:space="preserve"> </w:t>
      </w:r>
      <w:r w:rsidRPr="004F1FE0">
        <w:rPr>
          <w:rFonts w:ascii="Times New Roman" w:hAnsi="Times New Roman" w:cs="Times New Roman"/>
          <w:sz w:val="28"/>
          <w:szCs w:val="28"/>
        </w:rPr>
        <w:t>assessments inform risk management decisions and guide risk responses.</w:t>
      </w:r>
    </w:p>
    <w:p w:rsidR="004F1FE0" w:rsidRPr="004F1FE0" w:rsidRDefault="004F1FE0" w:rsidP="004F1FE0">
      <w:pPr>
        <w:autoSpaceDE w:val="0"/>
        <w:autoSpaceDN w:val="0"/>
        <w:adjustRightInd w:val="0"/>
        <w:spacing w:after="0" w:line="240" w:lineRule="auto"/>
        <w:rPr>
          <w:rFonts w:ascii="Times New Roman" w:hAnsi="Times New Roman" w:cs="Times New Roman"/>
          <w:sz w:val="28"/>
          <w:szCs w:val="28"/>
        </w:rPr>
      </w:pPr>
    </w:p>
    <w:p w:rsidR="004F1FE0" w:rsidRPr="004F1FE0" w:rsidRDefault="004F1FE0" w:rsidP="004F1FE0">
      <w:pPr>
        <w:autoSpaceDE w:val="0"/>
        <w:autoSpaceDN w:val="0"/>
        <w:adjustRightInd w:val="0"/>
        <w:spacing w:after="0" w:line="240" w:lineRule="auto"/>
        <w:rPr>
          <w:rFonts w:ascii="Times New Roman" w:hAnsi="Times New Roman" w:cs="Times New Roman"/>
          <w:sz w:val="28"/>
          <w:szCs w:val="28"/>
        </w:rPr>
      </w:pPr>
      <w:r w:rsidRPr="004F1FE0">
        <w:rPr>
          <w:rFonts w:ascii="Times New Roman" w:hAnsi="Times New Roman" w:cs="Times New Roman"/>
          <w:sz w:val="28"/>
          <w:szCs w:val="28"/>
        </w:rPr>
        <w:t>Maintaining risk assessments includes the following specific tasks:</w:t>
      </w:r>
    </w:p>
    <w:p w:rsidR="004F1FE0" w:rsidRPr="004F1FE0" w:rsidRDefault="004F1FE0" w:rsidP="004F1FE0">
      <w:pPr>
        <w:autoSpaceDE w:val="0"/>
        <w:autoSpaceDN w:val="0"/>
        <w:adjustRightInd w:val="0"/>
        <w:spacing w:after="0" w:line="240" w:lineRule="auto"/>
        <w:rPr>
          <w:rFonts w:ascii="Times New Roman" w:hAnsi="Times New Roman" w:cs="Times New Roman"/>
          <w:sz w:val="28"/>
          <w:szCs w:val="28"/>
        </w:rPr>
      </w:pPr>
    </w:p>
    <w:p w:rsidR="004F1FE0" w:rsidRPr="004F1FE0" w:rsidRDefault="004F1FE0" w:rsidP="004F1FE0">
      <w:pPr>
        <w:autoSpaceDE w:val="0"/>
        <w:autoSpaceDN w:val="0"/>
        <w:adjustRightInd w:val="0"/>
        <w:spacing w:after="0" w:line="240" w:lineRule="auto"/>
        <w:rPr>
          <w:rFonts w:ascii="Times New Roman" w:hAnsi="Times New Roman" w:cs="Times New Roman"/>
          <w:sz w:val="28"/>
          <w:szCs w:val="28"/>
        </w:rPr>
      </w:pPr>
      <w:r w:rsidRPr="004F1FE0">
        <w:rPr>
          <w:rFonts w:ascii="Times New Roman" w:hAnsi="Times New Roman" w:cs="Times New Roman"/>
          <w:sz w:val="28"/>
          <w:szCs w:val="28"/>
        </w:rPr>
        <w:t>• Monitor risk factors identified in risk assessments on an ongoing basis and understanding</w:t>
      </w:r>
      <w:r>
        <w:rPr>
          <w:rFonts w:ascii="Times New Roman" w:hAnsi="Times New Roman" w:cs="Times New Roman"/>
          <w:sz w:val="28"/>
          <w:szCs w:val="28"/>
        </w:rPr>
        <w:t xml:space="preserve"> </w:t>
      </w:r>
      <w:r w:rsidRPr="004F1FE0">
        <w:rPr>
          <w:rFonts w:ascii="Times New Roman" w:hAnsi="Times New Roman" w:cs="Times New Roman"/>
          <w:sz w:val="28"/>
          <w:szCs w:val="28"/>
        </w:rPr>
        <w:t>subsequent changes to those factors; and</w:t>
      </w:r>
    </w:p>
    <w:p w:rsidR="004F1FE0" w:rsidRPr="004F1FE0" w:rsidRDefault="004F1FE0" w:rsidP="004F1FE0">
      <w:pPr>
        <w:autoSpaceDE w:val="0"/>
        <w:autoSpaceDN w:val="0"/>
        <w:adjustRightInd w:val="0"/>
        <w:spacing w:after="0" w:line="240" w:lineRule="auto"/>
        <w:rPr>
          <w:rFonts w:ascii="Times New Roman" w:hAnsi="Times New Roman" w:cs="Times New Roman"/>
          <w:sz w:val="28"/>
          <w:szCs w:val="28"/>
        </w:rPr>
      </w:pPr>
      <w:r w:rsidRPr="004F1FE0">
        <w:rPr>
          <w:rFonts w:ascii="Times New Roman" w:hAnsi="Times New Roman" w:cs="Times New Roman"/>
          <w:sz w:val="28"/>
          <w:szCs w:val="28"/>
        </w:rPr>
        <w:lastRenderedPageBreak/>
        <w:t>• Update the components of risk assessments reflecting the monitoring activities carried out by</w:t>
      </w:r>
      <w:r>
        <w:rPr>
          <w:rFonts w:ascii="Times New Roman" w:hAnsi="Times New Roman" w:cs="Times New Roman"/>
          <w:sz w:val="28"/>
          <w:szCs w:val="28"/>
        </w:rPr>
        <w:t xml:space="preserve"> </w:t>
      </w:r>
      <w:r w:rsidRPr="004F1FE0">
        <w:rPr>
          <w:rFonts w:ascii="Times New Roman" w:hAnsi="Times New Roman" w:cs="Times New Roman"/>
          <w:sz w:val="28"/>
          <w:szCs w:val="28"/>
        </w:rPr>
        <w:t>organizations.</w:t>
      </w:r>
    </w:p>
    <w:p w:rsidR="004F1FE0" w:rsidRPr="006274EC" w:rsidRDefault="004F1FE0" w:rsidP="004F1FE0">
      <w:pPr>
        <w:autoSpaceDE w:val="0"/>
        <w:autoSpaceDN w:val="0"/>
        <w:adjustRightInd w:val="0"/>
        <w:spacing w:after="0" w:line="240" w:lineRule="auto"/>
        <w:rPr>
          <w:rFonts w:ascii="Times New Roman" w:hAnsi="Times New Roman" w:cs="Times New Roman"/>
          <w:color w:val="0D0D0D" w:themeColor="text1" w:themeTint="F2"/>
          <w:sz w:val="28"/>
          <w:szCs w:val="28"/>
        </w:rPr>
      </w:pPr>
    </w:p>
    <w:sectPr w:rsidR="004F1FE0" w:rsidRPr="006274EC" w:rsidSect="005E6207">
      <w:footerReference w:type="default" r:id="rId21"/>
      <w:pgSz w:w="12240" w:h="15840"/>
      <w:pgMar w:top="900" w:right="1170" w:bottom="108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7B2" w:rsidRDefault="00CD17B2" w:rsidP="00DA6681">
      <w:pPr>
        <w:spacing w:after="0" w:line="240" w:lineRule="auto"/>
      </w:pPr>
      <w:r>
        <w:separator/>
      </w:r>
    </w:p>
  </w:endnote>
  <w:endnote w:type="continuationSeparator" w:id="0">
    <w:p w:rsidR="00CD17B2" w:rsidRDefault="00CD17B2" w:rsidP="00DA6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7B2" w:rsidRDefault="00CD17B2">
    <w:pPr>
      <w:pStyle w:val="Footer"/>
      <w:pBdr>
        <w:top w:val="thinThickSmallGap" w:sz="24" w:space="1" w:color="622423" w:themeColor="accent2" w:themeShade="7F"/>
      </w:pBdr>
      <w:rPr>
        <w:rFonts w:asciiTheme="majorHAnsi" w:hAnsiTheme="majorHAnsi"/>
      </w:rPr>
    </w:pPr>
    <w:r>
      <w:rPr>
        <w:rFonts w:asciiTheme="majorHAnsi" w:hAnsiTheme="majorHAnsi"/>
      </w:rPr>
      <w:t>ISM-Unit -1</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F2687A" w:rsidRPr="00F2687A">
      <w:rPr>
        <w:rFonts w:asciiTheme="majorHAnsi" w:hAnsiTheme="majorHAnsi"/>
        <w:noProof/>
      </w:rPr>
      <w:t>14</w:t>
    </w:r>
    <w:r>
      <w:rPr>
        <w:rFonts w:asciiTheme="majorHAnsi" w:hAnsiTheme="majorHAnsi"/>
        <w:noProof/>
      </w:rPr>
      <w:fldChar w:fldCharType="end"/>
    </w:r>
  </w:p>
  <w:p w:rsidR="00CD17B2" w:rsidRDefault="00CD17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7B2" w:rsidRDefault="00CD17B2" w:rsidP="00DA6681">
      <w:pPr>
        <w:spacing w:after="0" w:line="240" w:lineRule="auto"/>
      </w:pPr>
      <w:r>
        <w:separator/>
      </w:r>
    </w:p>
  </w:footnote>
  <w:footnote w:type="continuationSeparator" w:id="0">
    <w:p w:rsidR="00CD17B2" w:rsidRDefault="00CD17B2" w:rsidP="00DA66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BCC5"/>
      </v:shape>
    </w:pict>
  </w:numPicBullet>
  <w:abstractNum w:abstractNumId="0">
    <w:nsid w:val="03131830"/>
    <w:multiLevelType w:val="hybridMultilevel"/>
    <w:tmpl w:val="62FA79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13798"/>
    <w:multiLevelType w:val="hybridMultilevel"/>
    <w:tmpl w:val="13E0E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C723EA"/>
    <w:multiLevelType w:val="hybridMultilevel"/>
    <w:tmpl w:val="F10E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46074"/>
    <w:multiLevelType w:val="hybridMultilevel"/>
    <w:tmpl w:val="15CA5B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23603"/>
    <w:multiLevelType w:val="multilevel"/>
    <w:tmpl w:val="BB72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787A16"/>
    <w:multiLevelType w:val="hybridMultilevel"/>
    <w:tmpl w:val="DC1E07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ED7AFA"/>
    <w:multiLevelType w:val="hybridMultilevel"/>
    <w:tmpl w:val="4740D3A6"/>
    <w:lvl w:ilvl="0" w:tplc="0409000F">
      <w:start w:val="1"/>
      <w:numFmt w:val="decimal"/>
      <w:lvlText w:val="%1."/>
      <w:lvlJc w:val="left"/>
      <w:pPr>
        <w:ind w:left="810" w:hanging="360"/>
      </w:pPr>
      <w:rPr>
        <w:rFonts w:hint="default"/>
      </w:rPr>
    </w:lvl>
    <w:lvl w:ilvl="1" w:tplc="FE34D4F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212E03"/>
    <w:multiLevelType w:val="hybridMultilevel"/>
    <w:tmpl w:val="4CDE49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CB19F0"/>
    <w:multiLevelType w:val="hybridMultilevel"/>
    <w:tmpl w:val="9342CF76"/>
    <w:lvl w:ilvl="0" w:tplc="ED2A0494">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14373A1A"/>
    <w:multiLevelType w:val="hybridMultilevel"/>
    <w:tmpl w:val="70AA9A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AA78B4"/>
    <w:multiLevelType w:val="hybridMultilevel"/>
    <w:tmpl w:val="D800FA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AB281E"/>
    <w:multiLevelType w:val="hybridMultilevel"/>
    <w:tmpl w:val="93908C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255D9D"/>
    <w:multiLevelType w:val="hybridMultilevel"/>
    <w:tmpl w:val="543C0B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8E1A79"/>
    <w:multiLevelType w:val="hybridMultilevel"/>
    <w:tmpl w:val="70BE84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A26C9A"/>
    <w:multiLevelType w:val="hybridMultilevel"/>
    <w:tmpl w:val="3716D0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8A3EE9"/>
    <w:multiLevelType w:val="hybridMultilevel"/>
    <w:tmpl w:val="73B458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B36F7A"/>
    <w:multiLevelType w:val="hybridMultilevel"/>
    <w:tmpl w:val="F82678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9B159A"/>
    <w:multiLevelType w:val="hybridMultilevel"/>
    <w:tmpl w:val="BE1E21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E83807"/>
    <w:multiLevelType w:val="hybridMultilevel"/>
    <w:tmpl w:val="2668E8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D35C9F"/>
    <w:multiLevelType w:val="hybridMultilevel"/>
    <w:tmpl w:val="966E7E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FB6394"/>
    <w:multiLevelType w:val="hybridMultilevel"/>
    <w:tmpl w:val="EB0CDE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442BEB"/>
    <w:multiLevelType w:val="hybridMultilevel"/>
    <w:tmpl w:val="090C88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C83BF0"/>
    <w:multiLevelType w:val="multilevel"/>
    <w:tmpl w:val="3B7C835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6281141"/>
    <w:multiLevelType w:val="hybridMultilevel"/>
    <w:tmpl w:val="29F60C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48575D"/>
    <w:multiLevelType w:val="hybridMultilevel"/>
    <w:tmpl w:val="5D2857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473DCF"/>
    <w:multiLevelType w:val="hybridMultilevel"/>
    <w:tmpl w:val="E32CC9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1D25CC"/>
    <w:multiLevelType w:val="hybridMultilevel"/>
    <w:tmpl w:val="C30C32F6"/>
    <w:lvl w:ilvl="0" w:tplc="0409000F">
      <w:start w:val="1"/>
      <w:numFmt w:val="decimal"/>
      <w:lvlText w:val="%1."/>
      <w:lvlJc w:val="left"/>
      <w:pPr>
        <w:ind w:left="720" w:hanging="360"/>
      </w:pPr>
      <w:rPr>
        <w:rFonts w:hint="default"/>
      </w:rPr>
    </w:lvl>
    <w:lvl w:ilvl="1" w:tplc="8F52ADE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0F4CD8"/>
    <w:multiLevelType w:val="hybridMultilevel"/>
    <w:tmpl w:val="709C9F92"/>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325606"/>
    <w:multiLevelType w:val="hybridMultilevel"/>
    <w:tmpl w:val="5D169182"/>
    <w:lvl w:ilvl="0" w:tplc="B88A1468">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nsid w:val="32866BA7"/>
    <w:multiLevelType w:val="hybridMultilevel"/>
    <w:tmpl w:val="4F2E2D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C067EA"/>
    <w:multiLevelType w:val="hybridMultilevel"/>
    <w:tmpl w:val="9AF657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9A27F3"/>
    <w:multiLevelType w:val="hybridMultilevel"/>
    <w:tmpl w:val="BEC2CA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F004D7"/>
    <w:multiLevelType w:val="hybridMultilevel"/>
    <w:tmpl w:val="DA407E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BF6E1B"/>
    <w:multiLevelType w:val="hybridMultilevel"/>
    <w:tmpl w:val="BA18AF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FE5EAB"/>
    <w:multiLevelType w:val="hybridMultilevel"/>
    <w:tmpl w:val="10ECB2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B71171"/>
    <w:multiLevelType w:val="hybridMultilevel"/>
    <w:tmpl w:val="7C7C0B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F25BB8"/>
    <w:multiLevelType w:val="hybridMultilevel"/>
    <w:tmpl w:val="FD4251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69132A"/>
    <w:multiLevelType w:val="hybridMultilevel"/>
    <w:tmpl w:val="EA267B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0732541"/>
    <w:multiLevelType w:val="hybridMultilevel"/>
    <w:tmpl w:val="EB0008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1E57A55"/>
    <w:multiLevelType w:val="hybridMultilevel"/>
    <w:tmpl w:val="B21662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826C15"/>
    <w:multiLevelType w:val="hybridMultilevel"/>
    <w:tmpl w:val="6C4044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F5339E"/>
    <w:multiLevelType w:val="hybridMultilevel"/>
    <w:tmpl w:val="D14A8E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AC92CE3"/>
    <w:multiLevelType w:val="hybridMultilevel"/>
    <w:tmpl w:val="92566F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E023CF6"/>
    <w:multiLevelType w:val="hybridMultilevel"/>
    <w:tmpl w:val="C30EAC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25196D"/>
    <w:multiLevelType w:val="hybridMultilevel"/>
    <w:tmpl w:val="30AC9B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75A258C"/>
    <w:multiLevelType w:val="hybridMultilevel"/>
    <w:tmpl w:val="640212CC"/>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6">
    <w:nsid w:val="6A655FC2"/>
    <w:multiLevelType w:val="hybridMultilevel"/>
    <w:tmpl w:val="DFDEC11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6AFA4FE5"/>
    <w:multiLevelType w:val="hybridMultilevel"/>
    <w:tmpl w:val="850EDA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B66787"/>
    <w:multiLevelType w:val="hybridMultilevel"/>
    <w:tmpl w:val="15388D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E686458"/>
    <w:multiLevelType w:val="hybridMultilevel"/>
    <w:tmpl w:val="A566D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2A5829"/>
    <w:multiLevelType w:val="hybridMultilevel"/>
    <w:tmpl w:val="D0A604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1463E8"/>
    <w:multiLevelType w:val="hybridMultilevel"/>
    <w:tmpl w:val="F9724E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4867FED"/>
    <w:multiLevelType w:val="hybridMultilevel"/>
    <w:tmpl w:val="F71ECF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7F71A92"/>
    <w:multiLevelType w:val="hybridMultilevel"/>
    <w:tmpl w:val="25FA41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8E95406"/>
    <w:multiLevelType w:val="hybridMultilevel"/>
    <w:tmpl w:val="3D80CC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F21DE5"/>
    <w:multiLevelType w:val="hybridMultilevel"/>
    <w:tmpl w:val="1D4A15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96A2711"/>
    <w:multiLevelType w:val="hybridMultilevel"/>
    <w:tmpl w:val="BFC478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CFD5393"/>
    <w:multiLevelType w:val="hybridMultilevel"/>
    <w:tmpl w:val="09069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E1B171C"/>
    <w:multiLevelType w:val="hybridMultilevel"/>
    <w:tmpl w:val="61AC68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42"/>
  </w:num>
  <w:num w:numId="4">
    <w:abstractNumId w:val="33"/>
  </w:num>
  <w:num w:numId="5">
    <w:abstractNumId w:val="12"/>
  </w:num>
  <w:num w:numId="6">
    <w:abstractNumId w:val="9"/>
  </w:num>
  <w:num w:numId="7">
    <w:abstractNumId w:val="18"/>
  </w:num>
  <w:num w:numId="8">
    <w:abstractNumId w:val="6"/>
  </w:num>
  <w:num w:numId="9">
    <w:abstractNumId w:val="14"/>
  </w:num>
  <w:num w:numId="10">
    <w:abstractNumId w:val="23"/>
  </w:num>
  <w:num w:numId="11">
    <w:abstractNumId w:val="1"/>
  </w:num>
  <w:num w:numId="12">
    <w:abstractNumId w:val="21"/>
  </w:num>
  <w:num w:numId="13">
    <w:abstractNumId w:val="57"/>
  </w:num>
  <w:num w:numId="14">
    <w:abstractNumId w:val="43"/>
  </w:num>
  <w:num w:numId="15">
    <w:abstractNumId w:val="45"/>
  </w:num>
  <w:num w:numId="16">
    <w:abstractNumId w:val="3"/>
  </w:num>
  <w:num w:numId="17">
    <w:abstractNumId w:val="46"/>
  </w:num>
  <w:num w:numId="18">
    <w:abstractNumId w:val="58"/>
  </w:num>
  <w:num w:numId="19">
    <w:abstractNumId w:val="16"/>
  </w:num>
  <w:num w:numId="20">
    <w:abstractNumId w:val="56"/>
  </w:num>
  <w:num w:numId="21">
    <w:abstractNumId w:val="5"/>
  </w:num>
  <w:num w:numId="22">
    <w:abstractNumId w:val="36"/>
  </w:num>
  <w:num w:numId="23">
    <w:abstractNumId w:val="51"/>
  </w:num>
  <w:num w:numId="24">
    <w:abstractNumId w:val="40"/>
  </w:num>
  <w:num w:numId="25">
    <w:abstractNumId w:val="7"/>
  </w:num>
  <w:num w:numId="26">
    <w:abstractNumId w:val="50"/>
  </w:num>
  <w:num w:numId="27">
    <w:abstractNumId w:val="17"/>
  </w:num>
  <w:num w:numId="28">
    <w:abstractNumId w:val="48"/>
  </w:num>
  <w:num w:numId="29">
    <w:abstractNumId w:val="2"/>
  </w:num>
  <w:num w:numId="30">
    <w:abstractNumId w:val="19"/>
  </w:num>
  <w:num w:numId="31">
    <w:abstractNumId w:val="39"/>
  </w:num>
  <w:num w:numId="32">
    <w:abstractNumId w:val="55"/>
  </w:num>
  <w:num w:numId="33">
    <w:abstractNumId w:val="47"/>
  </w:num>
  <w:num w:numId="34">
    <w:abstractNumId w:val="11"/>
  </w:num>
  <w:num w:numId="35">
    <w:abstractNumId w:val="25"/>
  </w:num>
  <w:num w:numId="36">
    <w:abstractNumId w:val="4"/>
  </w:num>
  <w:num w:numId="37">
    <w:abstractNumId w:val="54"/>
  </w:num>
  <w:num w:numId="38">
    <w:abstractNumId w:val="22"/>
  </w:num>
  <w:num w:numId="39">
    <w:abstractNumId w:val="30"/>
  </w:num>
  <w:num w:numId="40">
    <w:abstractNumId w:val="41"/>
  </w:num>
  <w:num w:numId="41">
    <w:abstractNumId w:val="10"/>
  </w:num>
  <w:num w:numId="42">
    <w:abstractNumId w:val="52"/>
  </w:num>
  <w:num w:numId="43">
    <w:abstractNumId w:val="15"/>
  </w:num>
  <w:num w:numId="44">
    <w:abstractNumId w:val="31"/>
  </w:num>
  <w:num w:numId="45">
    <w:abstractNumId w:val="32"/>
  </w:num>
  <w:num w:numId="46">
    <w:abstractNumId w:val="29"/>
  </w:num>
  <w:num w:numId="47">
    <w:abstractNumId w:val="49"/>
  </w:num>
  <w:num w:numId="48">
    <w:abstractNumId w:val="34"/>
  </w:num>
  <w:num w:numId="49">
    <w:abstractNumId w:val="28"/>
  </w:num>
  <w:num w:numId="50">
    <w:abstractNumId w:val="8"/>
  </w:num>
  <w:num w:numId="51">
    <w:abstractNumId w:val="38"/>
  </w:num>
  <w:num w:numId="52">
    <w:abstractNumId w:val="13"/>
  </w:num>
  <w:num w:numId="53">
    <w:abstractNumId w:val="27"/>
  </w:num>
  <w:num w:numId="54">
    <w:abstractNumId w:val="24"/>
  </w:num>
  <w:num w:numId="55">
    <w:abstractNumId w:val="0"/>
  </w:num>
  <w:num w:numId="56">
    <w:abstractNumId w:val="35"/>
  </w:num>
  <w:num w:numId="57">
    <w:abstractNumId w:val="53"/>
  </w:num>
  <w:num w:numId="58">
    <w:abstractNumId w:val="44"/>
  </w:num>
  <w:num w:numId="59">
    <w:abstractNumId w:val="3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E6207"/>
    <w:rsid w:val="0000611C"/>
    <w:rsid w:val="00035B16"/>
    <w:rsid w:val="000503D7"/>
    <w:rsid w:val="00050D45"/>
    <w:rsid w:val="00086D48"/>
    <w:rsid w:val="000D7CBF"/>
    <w:rsid w:val="00134640"/>
    <w:rsid w:val="0019311B"/>
    <w:rsid w:val="00197136"/>
    <w:rsid w:val="002014F1"/>
    <w:rsid w:val="002A2E6C"/>
    <w:rsid w:val="00382CB3"/>
    <w:rsid w:val="00397746"/>
    <w:rsid w:val="003E179D"/>
    <w:rsid w:val="003E663E"/>
    <w:rsid w:val="004127C9"/>
    <w:rsid w:val="0049774A"/>
    <w:rsid w:val="004A125C"/>
    <w:rsid w:val="004A2E22"/>
    <w:rsid w:val="004A71B4"/>
    <w:rsid w:val="004E50B3"/>
    <w:rsid w:val="004F1FE0"/>
    <w:rsid w:val="00531232"/>
    <w:rsid w:val="005741D7"/>
    <w:rsid w:val="00576314"/>
    <w:rsid w:val="0058137C"/>
    <w:rsid w:val="005E4FB3"/>
    <w:rsid w:val="005E6207"/>
    <w:rsid w:val="006274EC"/>
    <w:rsid w:val="006457FC"/>
    <w:rsid w:val="00672762"/>
    <w:rsid w:val="00691721"/>
    <w:rsid w:val="00696ED2"/>
    <w:rsid w:val="006B498E"/>
    <w:rsid w:val="007743DC"/>
    <w:rsid w:val="007B0354"/>
    <w:rsid w:val="00835EF5"/>
    <w:rsid w:val="00840746"/>
    <w:rsid w:val="008454E2"/>
    <w:rsid w:val="00856B42"/>
    <w:rsid w:val="008665A7"/>
    <w:rsid w:val="008D6E3B"/>
    <w:rsid w:val="008E7570"/>
    <w:rsid w:val="008E7656"/>
    <w:rsid w:val="009F2070"/>
    <w:rsid w:val="00A26396"/>
    <w:rsid w:val="00A67B70"/>
    <w:rsid w:val="00B120A2"/>
    <w:rsid w:val="00B133EB"/>
    <w:rsid w:val="00B317C8"/>
    <w:rsid w:val="00B96818"/>
    <w:rsid w:val="00C0652B"/>
    <w:rsid w:val="00C3609E"/>
    <w:rsid w:val="00C43170"/>
    <w:rsid w:val="00CB459B"/>
    <w:rsid w:val="00CC5783"/>
    <w:rsid w:val="00CD17B2"/>
    <w:rsid w:val="00CD32DB"/>
    <w:rsid w:val="00D62B96"/>
    <w:rsid w:val="00DA6681"/>
    <w:rsid w:val="00DF4393"/>
    <w:rsid w:val="00E43576"/>
    <w:rsid w:val="00E51006"/>
    <w:rsid w:val="00E71C47"/>
    <w:rsid w:val="00EE03D0"/>
    <w:rsid w:val="00F05F03"/>
    <w:rsid w:val="00F2687A"/>
    <w:rsid w:val="00F56521"/>
    <w:rsid w:val="00FE1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3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668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A6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681"/>
    <w:rPr>
      <w:rFonts w:ascii="Tahoma" w:hAnsi="Tahoma" w:cs="Tahoma"/>
      <w:sz w:val="16"/>
      <w:szCs w:val="16"/>
    </w:rPr>
  </w:style>
  <w:style w:type="paragraph" w:styleId="Header">
    <w:name w:val="header"/>
    <w:basedOn w:val="Normal"/>
    <w:link w:val="HeaderChar"/>
    <w:uiPriority w:val="99"/>
    <w:semiHidden/>
    <w:unhideWhenUsed/>
    <w:rsid w:val="00DA66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A6681"/>
  </w:style>
  <w:style w:type="paragraph" w:styleId="Footer">
    <w:name w:val="footer"/>
    <w:basedOn w:val="Normal"/>
    <w:link w:val="FooterChar"/>
    <w:uiPriority w:val="99"/>
    <w:unhideWhenUsed/>
    <w:rsid w:val="00DA6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681"/>
  </w:style>
  <w:style w:type="paragraph" w:styleId="ListParagraph">
    <w:name w:val="List Paragraph"/>
    <w:basedOn w:val="Normal"/>
    <w:uiPriority w:val="34"/>
    <w:qFormat/>
    <w:rsid w:val="006457FC"/>
    <w:pPr>
      <w:ind w:left="720"/>
      <w:contextualSpacing/>
    </w:pPr>
  </w:style>
  <w:style w:type="paragraph" w:styleId="NormalWeb">
    <w:name w:val="Normal (Web)"/>
    <w:basedOn w:val="Normal"/>
    <w:uiPriority w:val="99"/>
    <w:semiHidden/>
    <w:unhideWhenUsed/>
    <w:rsid w:val="008D6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56B42"/>
  </w:style>
  <w:style w:type="character" w:styleId="Hyperlink">
    <w:name w:val="Hyperlink"/>
    <w:basedOn w:val="DefaultParagraphFont"/>
    <w:uiPriority w:val="99"/>
    <w:semiHidden/>
    <w:unhideWhenUsed/>
    <w:rsid w:val="00856B42"/>
    <w:rPr>
      <w:color w:val="0000FF"/>
      <w:u w:val="single"/>
    </w:rPr>
  </w:style>
  <w:style w:type="character" w:styleId="Emphasis">
    <w:name w:val="Emphasis"/>
    <w:basedOn w:val="DefaultParagraphFont"/>
    <w:uiPriority w:val="20"/>
    <w:qFormat/>
    <w:rsid w:val="00CB459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1805">
      <w:bodyDiv w:val="1"/>
      <w:marLeft w:val="0"/>
      <w:marRight w:val="0"/>
      <w:marTop w:val="0"/>
      <w:marBottom w:val="0"/>
      <w:divBdr>
        <w:top w:val="none" w:sz="0" w:space="0" w:color="auto"/>
        <w:left w:val="none" w:sz="0" w:space="0" w:color="auto"/>
        <w:bottom w:val="none" w:sz="0" w:space="0" w:color="auto"/>
        <w:right w:val="none" w:sz="0" w:space="0" w:color="auto"/>
      </w:divBdr>
    </w:div>
    <w:div w:id="389963768">
      <w:bodyDiv w:val="1"/>
      <w:marLeft w:val="0"/>
      <w:marRight w:val="0"/>
      <w:marTop w:val="0"/>
      <w:marBottom w:val="0"/>
      <w:divBdr>
        <w:top w:val="none" w:sz="0" w:space="0" w:color="auto"/>
        <w:left w:val="none" w:sz="0" w:space="0" w:color="auto"/>
        <w:bottom w:val="none" w:sz="0" w:space="0" w:color="auto"/>
        <w:right w:val="none" w:sz="0" w:space="0" w:color="auto"/>
      </w:divBdr>
    </w:div>
    <w:div w:id="106811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archmidmarketsecurity.techtarget.com/definition/vulnerability-analysis"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1324</TotalTime>
  <Pages>45</Pages>
  <Words>9956</Words>
  <Characters>56750</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Admin-5itlab</cp:lastModifiedBy>
  <cp:revision>23</cp:revision>
  <dcterms:created xsi:type="dcterms:W3CDTF">2015-08-13T15:19:00Z</dcterms:created>
  <dcterms:modified xsi:type="dcterms:W3CDTF">2019-08-26T06:09:00Z</dcterms:modified>
</cp:coreProperties>
</file>